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11" w:rsidRPr="004D2F11" w:rsidRDefault="004D2F11" w:rsidP="004D2F11">
      <w:pPr>
        <w:keepNext/>
        <w:spacing w:after="360" w:line="240" w:lineRule="auto"/>
        <w:ind w:left="3402"/>
        <w:outlineLvl w:val="1"/>
        <w:rPr>
          <w:rFonts w:ascii="Arial" w:eastAsia="Calibri Light" w:hAnsi="Arial" w:cs="Calibri Light"/>
          <w:bCs/>
          <w:iCs/>
          <w:sz w:val="28"/>
          <w:szCs w:val="28"/>
          <w:lang w:eastAsia="pl-PL"/>
        </w:rPr>
      </w:pPr>
      <w:r w:rsidRPr="004D2F11">
        <w:rPr>
          <w:rFonts w:ascii="Arial" w:eastAsia="Calibri Light" w:hAnsi="Arial" w:cs="Calibri Light"/>
          <w:bCs/>
          <w:iCs/>
          <w:sz w:val="20"/>
          <w:szCs w:val="28"/>
          <w:lang w:eastAsia="pl-PL"/>
        </w:rPr>
        <w:t>Załącznik do ogłoszenia otwartego konkursu ofert na realizację zadań Samorządu Województwa Pomorskiego w roku 2025 w sferze zadań publicznych obejmujących działalność pożytku publicznego w obszarze działalności na rzecz osób z niepełnosprawnościami ze środków Państwowego Funduszu Rehabilitacji Osób Niepełnosprawnych</w:t>
      </w:r>
    </w:p>
    <w:p w:rsidR="004D2F11" w:rsidRPr="004D2F11" w:rsidRDefault="004D2F11" w:rsidP="004D2F1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2F11">
        <w:rPr>
          <w:rFonts w:ascii="Arial" w:eastAsia="Times New Roman" w:hAnsi="Arial" w:cs="Arial"/>
          <w:b/>
          <w:sz w:val="24"/>
          <w:szCs w:val="24"/>
          <w:lang w:eastAsia="pl-PL"/>
        </w:rPr>
        <w:t>KARTA OCENY FORMALNEJ I MERYTORYCZNEJ</w:t>
      </w:r>
    </w:p>
    <w:p w:rsidR="004D2F11" w:rsidRPr="004D2F11" w:rsidRDefault="004D2F11" w:rsidP="004D2F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2F11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p w:rsidR="004D2F11" w:rsidRPr="004D2F11" w:rsidRDefault="004D2F11" w:rsidP="004D2F11">
      <w:pPr>
        <w:spacing w:before="100" w:beforeAutospacing="1" w:after="0" w:line="360" w:lineRule="auto"/>
        <w:ind w:left="-14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2F11">
        <w:rPr>
          <w:rFonts w:ascii="Arial" w:eastAsia="Times New Roman" w:hAnsi="Arial" w:cs="Arial"/>
          <w:b/>
          <w:sz w:val="20"/>
          <w:szCs w:val="20"/>
          <w:lang w:eastAsia="pl-PL"/>
        </w:rPr>
        <w:t>Nazwa Podmiot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F11" w:rsidRPr="004D2F11" w:rsidRDefault="004D2F11" w:rsidP="004D2F11">
      <w:pPr>
        <w:spacing w:after="0" w:line="240" w:lineRule="auto"/>
        <w:ind w:left="-142"/>
        <w:rPr>
          <w:rFonts w:ascii="Arial" w:eastAsia="Times New Roman" w:hAnsi="Arial" w:cs="Arial"/>
          <w:b/>
          <w:szCs w:val="24"/>
          <w:lang w:eastAsia="pl-PL"/>
        </w:rPr>
      </w:pPr>
      <w:r w:rsidRPr="004D2F11">
        <w:rPr>
          <w:rFonts w:ascii="Arial" w:eastAsia="Times New Roman" w:hAnsi="Arial" w:cs="Arial"/>
          <w:b/>
          <w:szCs w:val="24"/>
          <w:lang w:eastAsia="pl-PL"/>
        </w:rPr>
        <w:t>Tytuł zadania: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F11" w:rsidRPr="004D2F11" w:rsidRDefault="004D2F11" w:rsidP="004D2F11">
      <w:pPr>
        <w:spacing w:before="240" w:after="240" w:line="240" w:lineRule="auto"/>
        <w:ind w:left="-284"/>
        <w:rPr>
          <w:rFonts w:ascii="Arial" w:eastAsia="Times New Roman" w:hAnsi="Arial" w:cs="Arial"/>
          <w:b/>
          <w:lang w:eastAsia="pl-PL"/>
        </w:rPr>
      </w:pPr>
      <w:r w:rsidRPr="004D2F11">
        <w:rPr>
          <w:rFonts w:ascii="Arial" w:eastAsia="Times New Roman" w:hAnsi="Arial" w:cs="Arial"/>
          <w:lang w:eastAsia="pl-PL"/>
        </w:rPr>
        <w:t>Komórka ogłaszająca konkurs</w:t>
      </w:r>
      <w:r w:rsidRPr="004D2F11">
        <w:rPr>
          <w:rFonts w:ascii="Arial" w:eastAsia="Times New Roman" w:hAnsi="Arial" w:cs="Arial"/>
          <w:b/>
          <w:lang w:eastAsia="pl-PL"/>
        </w:rPr>
        <w:t xml:space="preserve"> </w:t>
      </w:r>
      <w:r w:rsidRPr="004D2F11">
        <w:rPr>
          <w:rFonts w:ascii="Arial" w:eastAsia="Times New Roman" w:hAnsi="Arial" w:cs="Arial"/>
          <w:lang w:eastAsia="pl-PL"/>
        </w:rPr>
        <w:t>–</w:t>
      </w:r>
      <w:r w:rsidRPr="004D2F11">
        <w:rPr>
          <w:rFonts w:ascii="Arial" w:eastAsia="Times New Roman" w:hAnsi="Arial" w:cs="Arial"/>
          <w:b/>
          <w:lang w:eastAsia="pl-PL"/>
        </w:rPr>
        <w:t xml:space="preserve"> ROPS-N</w:t>
      </w:r>
    </w:p>
    <w:p w:rsidR="004D2F11" w:rsidRPr="004D2F11" w:rsidRDefault="004D2F11" w:rsidP="004D2F11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2F11">
        <w:rPr>
          <w:rFonts w:ascii="Arial" w:eastAsia="Times New Roman" w:hAnsi="Arial" w:cs="Arial"/>
          <w:b/>
          <w:sz w:val="24"/>
          <w:szCs w:val="24"/>
          <w:lang w:eastAsia="pl-PL"/>
        </w:rPr>
        <w:t>I. Ocena formalna oferty</w:t>
      </w:r>
    </w:p>
    <w:tbl>
      <w:tblPr>
        <w:tblW w:w="5732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710"/>
        <w:gridCol w:w="706"/>
      </w:tblGrid>
      <w:tr w:rsidR="004D2F11" w:rsidRPr="004D2F11" w:rsidTr="008049EF">
        <w:trPr>
          <w:trHeight w:val="465"/>
        </w:trPr>
        <w:tc>
          <w:tcPr>
            <w:tcW w:w="412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0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4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4D2F11" w:rsidRPr="004D2F11" w:rsidTr="008049EF">
        <w:trPr>
          <w:trHeight w:val="255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>oferta złożona w terminie określonym w ogłoszeniu konkursu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273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>oferta jest złożona w wersji elektronicznej za pośrednictwem serwisu Witkac.pl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534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 xml:space="preserve">oferta (wygenerowana z systemu witkac.pl) jest złożona w wersji papierowej lub poprzez </w:t>
            </w:r>
            <w:proofErr w:type="spellStart"/>
            <w:r w:rsidRPr="004D2F11">
              <w:rPr>
                <w:rFonts w:ascii="Arial" w:eastAsia="Times New Roman" w:hAnsi="Arial" w:cs="Arial"/>
                <w:lang w:eastAsia="pl-PL"/>
              </w:rPr>
              <w:t>ePUAP</w:t>
            </w:r>
            <w:proofErr w:type="spellEnd"/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321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>oferta jest zgodna z wymogami i zasadami ogłoszenia o konkursie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367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 xml:space="preserve">oferta jest prawidłowo i kompletnie wypełniona oraz zawiera wszystkie wymagane informacje 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277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 xml:space="preserve">oferta jest zgodna z rodzajem zadania ogłoszonego w konkursie i dotyczy tylko jednego zadania ogłoszonego w konkursie 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281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 xml:space="preserve">oferta ma charakter ponadlokalny i spełnia warunek określony w części VII pkt 3 </w:t>
            </w:r>
            <w:r w:rsidRPr="004D2F11">
              <w:rPr>
                <w:rFonts w:ascii="Arial" w:eastAsia="Times New Roman" w:hAnsi="Arial" w:cs="Arial"/>
                <w:spacing w:val="20"/>
                <w:szCs w:val="24"/>
                <w:lang w:eastAsia="pl-PL"/>
              </w:rPr>
              <w:t>ogłoszenia o konkursie</w:t>
            </w:r>
            <w:r w:rsidRPr="004D2F1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465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>oferta jest złożona przez podmiot uprawniony do otrzymania dofinansowania ze środków PFRON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465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>oferta jest podpisana przez osoby do tego uprawnione – wymienione w KRS bądź innym rejestrze, lub których uprawnienia wynikają z innych dokumentów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465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>oferta nie dotyczy realizacji zadań finansowanych z budżetu Województwa Pomorskiego z innego tytułu oraz z budżetu Państwowego Funduszu Rehabilitacji Osób Niepełnosprawnych w ramach dofinansowania z biura Funduszu z Warszawy oraz w ramach dofinansowania ze środków PFRON z samorządów powiatowych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465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>Oferent gwarantuje wkład własny finansowy w ofercie w wysokości min. 1% wartości finansowej zadania, niepochodzący ze środków przekazanych przez województwo pomorskie lub PFRON na dofinansowanie tożsamego lub innych zadań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rPr>
          <w:trHeight w:val="1303"/>
        </w:trPr>
        <w:tc>
          <w:tcPr>
            <w:tcW w:w="41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pl-PL"/>
              </w:rPr>
            </w:pPr>
            <w:r w:rsidRPr="004D2F11">
              <w:rPr>
                <w:rFonts w:ascii="Arial" w:eastAsia="Times New Roman" w:hAnsi="Arial" w:cs="Arial"/>
                <w:lang w:eastAsia="pl-PL"/>
              </w:rPr>
              <w:t xml:space="preserve">koszty administracyjne, czyli koszty obsługi zadania oraz koszty zakupów rzeczowych oraz koszty związane z wynajmem i eksploatacją pomieszczeń w łącznej wysokości nie stanowią więcej niż 10% </w:t>
            </w:r>
            <w:r w:rsidRPr="004D2F11">
              <w:rPr>
                <w:rFonts w:ascii="Arial" w:eastAsia="Times New Roman" w:hAnsi="Arial" w:cs="Arial"/>
                <w:szCs w:val="24"/>
                <w:lang w:eastAsia="pl-PL"/>
              </w:rPr>
              <w:t xml:space="preserve">wartości dotacji </w:t>
            </w:r>
            <w:r w:rsidRPr="004D2F11">
              <w:rPr>
                <w:rFonts w:ascii="Arial" w:eastAsia="Times New Roman" w:hAnsi="Arial" w:cs="Arial"/>
                <w:lang w:eastAsia="pl-PL"/>
              </w:rPr>
              <w:t>- zgodnie z częścią VII pkt.10 ogłoszenia o konkursie.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F11" w:rsidRPr="004D2F11" w:rsidTr="008049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4316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lang w:eastAsia="pl-PL"/>
              </w:rPr>
              <w:t xml:space="preserve">Oferta kwalifikuje się do oceny merytorycznej 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464"/>
        </w:trPr>
        <w:tc>
          <w:tcPr>
            <w:tcW w:w="5000" w:type="pct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D2F11" w:rsidRPr="004D2F11" w:rsidRDefault="004D2F11" w:rsidP="004D2F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lang w:eastAsia="pl-PL"/>
              </w:rPr>
              <w:lastRenderedPageBreak/>
              <w:t>Podpis oceniającego:</w:t>
            </w:r>
          </w:p>
          <w:p w:rsidR="004D2F11" w:rsidRPr="004D2F11" w:rsidRDefault="004D2F11" w:rsidP="004D2F1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4D2F11" w:rsidRPr="004D2F11" w:rsidRDefault="004D2F11" w:rsidP="004D2F11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2F11">
        <w:rPr>
          <w:rFonts w:ascii="Arial" w:eastAsia="Times New Roman" w:hAnsi="Arial" w:cs="Arial"/>
          <w:b/>
          <w:sz w:val="20"/>
          <w:szCs w:val="20"/>
          <w:lang w:eastAsia="pl-PL"/>
        </w:rPr>
        <w:br/>
        <w:t>Uwagi dotyczące braków formalnych:</w:t>
      </w:r>
    </w:p>
    <w:p w:rsidR="004D2F11" w:rsidRPr="004D2F11" w:rsidRDefault="004D2F11" w:rsidP="004D2F11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D2F11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F11" w:rsidRPr="004D2F11" w:rsidRDefault="004D2F11" w:rsidP="004D2F11">
      <w:pPr>
        <w:spacing w:after="48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D2F11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F11" w:rsidRPr="004D2F11" w:rsidRDefault="004D2F11" w:rsidP="004D2F11">
      <w:pPr>
        <w:spacing w:before="60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2F11">
        <w:rPr>
          <w:rFonts w:ascii="Arial" w:eastAsia="Times New Roman" w:hAnsi="Arial" w:cs="Arial"/>
          <w:b/>
          <w:sz w:val="24"/>
          <w:szCs w:val="24"/>
          <w:lang w:eastAsia="pl-PL"/>
        </w:rPr>
        <w:t>II. Ocena merytoryczna</w:t>
      </w:r>
    </w:p>
    <w:tbl>
      <w:tblPr>
        <w:tblpPr w:leftFromText="141" w:rightFromText="141" w:vertAnchor="text" w:tblpXSpec="center" w:tblpY="1"/>
        <w:tblOverlap w:val="never"/>
        <w:tblW w:w="110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566"/>
        <w:gridCol w:w="4402"/>
        <w:gridCol w:w="851"/>
        <w:gridCol w:w="7"/>
        <w:gridCol w:w="1268"/>
        <w:gridCol w:w="1410"/>
      </w:tblGrid>
      <w:tr w:rsidR="004D2F11" w:rsidRPr="004D2F11" w:rsidTr="004D2F11">
        <w:trPr>
          <w:trHeight w:val="440"/>
        </w:trPr>
        <w:tc>
          <w:tcPr>
            <w:tcW w:w="749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pl-PL"/>
              </w:rPr>
            </w:pPr>
          </w:p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caps/>
                <w:sz w:val="20"/>
                <w:szCs w:val="16"/>
                <w:lang w:eastAsia="pl-PL"/>
              </w:rPr>
              <w:t>KryteriA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D2F11" w:rsidRPr="004D2F11" w:rsidRDefault="004D2F11" w:rsidP="004D2F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pl-PL"/>
              </w:rPr>
            </w:pPr>
          </w:p>
          <w:p w:rsidR="004D2F11" w:rsidRPr="004D2F11" w:rsidRDefault="004D2F11" w:rsidP="004D2F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caps/>
                <w:sz w:val="16"/>
                <w:szCs w:val="16"/>
                <w:lang w:eastAsia="pl-PL"/>
              </w:rPr>
              <w:t>PRZYZNANE PUNKTY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4D2F11" w:rsidRPr="004D2F11" w:rsidRDefault="004D2F11" w:rsidP="004D2F11">
            <w:pPr>
              <w:spacing w:after="0" w:line="240" w:lineRule="auto"/>
              <w:ind w:right="-12"/>
              <w:jc w:val="center"/>
              <w:rPr>
                <w:rFonts w:ascii="Arial" w:eastAsia="Times New Roman" w:hAnsi="Arial" w:cs="Arial"/>
                <w:b/>
                <w:caps/>
                <w:sz w:val="19"/>
                <w:szCs w:val="19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caps/>
                <w:sz w:val="19"/>
                <w:szCs w:val="19"/>
                <w:lang w:eastAsia="pl-PL"/>
              </w:rPr>
              <w:t>Uwagi komisji</w:t>
            </w:r>
          </w:p>
        </w:tc>
      </w:tr>
      <w:tr w:rsidR="004D2F11" w:rsidRPr="004D2F11" w:rsidTr="004D2F11">
        <w:trPr>
          <w:trHeight w:val="167"/>
        </w:trPr>
        <w:tc>
          <w:tcPr>
            <w:tcW w:w="74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-111"/>
              <w:rPr>
                <w:rFonts w:ascii="Arial" w:eastAsia="Times New Roman" w:hAnsi="Arial" w:cs="Arial"/>
                <w:b/>
                <w:caps/>
                <w:sz w:val="19"/>
                <w:szCs w:val="19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-111"/>
              <w:rPr>
                <w:rFonts w:ascii="Arial" w:eastAsia="Times New Roman" w:hAnsi="Arial" w:cs="Arial"/>
                <w:b/>
                <w:caps/>
                <w:sz w:val="19"/>
                <w:szCs w:val="19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-111"/>
              <w:rPr>
                <w:rFonts w:ascii="Arial" w:eastAsia="Times New Roman" w:hAnsi="Arial" w:cs="Arial"/>
                <w:b/>
                <w:caps/>
                <w:sz w:val="19"/>
                <w:szCs w:val="19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-111"/>
              <w:rPr>
                <w:rFonts w:ascii="Arial" w:eastAsia="Times New Roman" w:hAnsi="Arial" w:cs="Arial"/>
                <w:b/>
                <w:caps/>
                <w:sz w:val="19"/>
                <w:szCs w:val="19"/>
                <w:lang w:eastAsia="pl-PL"/>
              </w:rPr>
            </w:pPr>
          </w:p>
        </w:tc>
      </w:tr>
      <w:tr w:rsidR="004D2F11" w:rsidRPr="004D2F11" w:rsidTr="008049EF">
        <w:trPr>
          <w:trHeight w:val="34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I.</w:t>
            </w:r>
          </w:p>
        </w:tc>
        <w:tc>
          <w:tcPr>
            <w:tcW w:w="696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Możliwość realizacji zadania publicznego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-111" w:right="-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Max. 22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D2F11" w:rsidRPr="004D2F11" w:rsidTr="008049EF">
        <w:trPr>
          <w:trHeight w:val="218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Wskazanie i opis miejsca realizacji zadania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wskazania i/lub opisu miejsca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381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ogólnikowa informacja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405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szczegółowa informacja o miejscu realizacji zadania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19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powiatów, z których pochodzą beneficjenci zadania 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powiaty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4D2F11" w:rsidRPr="004D2F11" w:rsidRDefault="004D2F11" w:rsidP="004D2F11">
            <w:pPr>
              <w:spacing w:before="60" w:after="6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290"/>
        </w:trPr>
        <w:tc>
          <w:tcPr>
            <w:tcW w:w="530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– 4 powiaty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11" w:rsidRPr="004D2F11" w:rsidRDefault="004D2F11" w:rsidP="004D2F11">
            <w:pPr>
              <w:spacing w:before="60" w:after="6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345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i więcej powiatów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:rsidR="004D2F11" w:rsidRPr="004D2F11" w:rsidRDefault="004D2F11" w:rsidP="004D2F11">
            <w:pPr>
              <w:spacing w:before="60" w:after="6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218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Beneficjenci, którzy zostaną objęci wsparciem/ wezmą udział w zadaniu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osób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</w:tcPr>
          <w:p w:rsidR="004D2F11" w:rsidRPr="004D2F11" w:rsidRDefault="004D2F11" w:rsidP="004D2F11">
            <w:pPr>
              <w:spacing w:before="60" w:after="6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firstLine="17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221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21 do 25 osób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4D2F11" w:rsidRPr="004D2F11" w:rsidRDefault="004D2F11" w:rsidP="004D2F11">
            <w:pPr>
              <w:spacing w:before="60" w:after="6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20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i więcej osób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4D2F11" w:rsidRPr="004D2F11" w:rsidRDefault="004D2F11" w:rsidP="004D2F11">
            <w:pPr>
              <w:spacing w:before="60" w:after="6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218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Wskazanie i opis grup adresatów zadania publicznego oraz sposobu rozwiązywania ich problemów lub zaspokajania potrzeb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informacji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1184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ogólnikowa informacja (brak uzasadnienia </w:t>
            </w:r>
          </w:p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grupy docelowej, brak wskazania liczebności beneficjentów, brak danych dotyczących sposobów rozwiązywania problemów i zaspokajania potrzeb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1290"/>
        </w:trPr>
        <w:tc>
          <w:tcPr>
            <w:tcW w:w="53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szczegółowa informacja (uzasadnienie wyboru, wskazanie liczebności beneficjentów, informacja dotycząca rozeznanych problemów i potrzeb oraz sposobów ich rozwiązywania i zaspokajania)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1196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Komplementarność z innymi działaniami podejmowanymi przez organizację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informacji dotyczących innych działań podejmowanych przez organizację na rzecz </w:t>
            </w:r>
          </w:p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osób niepełnosprawnych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846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informacja ogólnikowa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1124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szczegółowa informacja o innych działaniach podejmowanych na rzecz osób niepełnosprawnych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681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Szczegółowość i spójność przedstawionego planu i harmonogramu z opisem działań 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brak, niezgodność, niespójność, </w:t>
            </w:r>
          </w:p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870"/>
        </w:trPr>
        <w:tc>
          <w:tcPr>
            <w:tcW w:w="530" w:type="dxa"/>
            <w:vMerge/>
            <w:tcBorders>
              <w:top w:val="single" w:sz="6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ogólnikowy </w:t>
            </w:r>
          </w:p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822"/>
        </w:trPr>
        <w:tc>
          <w:tcPr>
            <w:tcW w:w="530" w:type="dxa"/>
            <w:vMerge/>
            <w:tcBorders>
              <w:top w:val="single" w:sz="6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szczegółowy i spójny plan i harmonogram, zgodny z opisem działań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616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Przedstawienie zasobów kadrowych, rzeczowych i finansowych oferenta, wykorzystanych do realizacji zadania</w:t>
            </w:r>
            <w:r w:rsidRPr="004D2F11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informacji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711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ogólnikowa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555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szczegółowa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53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Przedstawienie informacji na temat obszarów dostępności, jakie wynikają z charakteru zadania i planowanych rozwiązań mających na celu zapewnienie dostępności poszczególnych działań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informacji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532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ogólnikowa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54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odnosząca się do charakteru zadania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D2F11" w:rsidRPr="004D2F11" w:rsidRDefault="004D2F11" w:rsidP="004D2F11">
            <w:pPr>
              <w:spacing w:before="60" w:after="6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1777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szczegółowa odnosząca się zarówno do charakteru zadania, jak i rozwiązań podjętych w celu zapewnienia dostępności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after="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4D2F11">
        <w:trPr>
          <w:trHeight w:val="34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II.</w:t>
            </w:r>
          </w:p>
        </w:tc>
        <w:tc>
          <w:tcPr>
            <w:tcW w:w="6968" w:type="dxa"/>
            <w:gridSpan w:val="2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68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Kalkulacja kosztów realizacji zadania publicznego w odniesieniu do zakresu rzeczowego zadania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4D2F11" w:rsidRPr="004D2F11" w:rsidRDefault="004D2F11" w:rsidP="004D2F11">
            <w:pPr>
              <w:spacing w:after="0" w:line="240" w:lineRule="auto"/>
              <w:ind w:left="-11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Max. 47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D2F11" w:rsidRPr="004D2F11" w:rsidTr="008049EF">
        <w:trPr>
          <w:trHeight w:val="184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Rzetelność i przejrzystość przedstawionego zestawienia kosztów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kalkulacja kosztów jest niejasna, niekompletna lub nierzetelna zawierająca błędy rzeczowe i rachunkowe bądź koszty niezwiązane z realizacją zadania, nie określono prawidłowo rodzaju miar, liczby jednostek lub kosztów jednostkowych, nie wszystkie pozycje kosztowe odnoszą się do poszczególnych działań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2F11" w:rsidRPr="004D2F11" w:rsidRDefault="004D2F11" w:rsidP="004D2F11">
            <w:pPr>
              <w:spacing w:before="40" w:after="4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871"/>
        </w:trPr>
        <w:tc>
          <w:tcPr>
            <w:tcW w:w="530" w:type="dxa"/>
            <w:vMerge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niewielkie błędy rzeczowe i rachunkowe (np. błąd sumy), niewpływające na rzetelność i przejrzystość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2F11" w:rsidRPr="004D2F11" w:rsidRDefault="004D2F11" w:rsidP="004D2F11">
            <w:pPr>
              <w:spacing w:before="40" w:after="4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275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6" w:space="0" w:color="000000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441"/>
        </w:trPr>
        <w:tc>
          <w:tcPr>
            <w:tcW w:w="53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kalkulacja kosztów jest klarowna, rzetelna,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="40" w:after="4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4-7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492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Zasadność/ adekwatność kosztów do realizacji zadania, założonych </w:t>
            </w: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działań i planowanych do osiągnięcia rezultatów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koszty są niezasadne/ nieadekwatne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2F11" w:rsidRPr="004D2F11" w:rsidRDefault="004D2F11" w:rsidP="004D2F11">
            <w:pPr>
              <w:spacing w:beforeLines="50" w:before="120" w:afterLines="50" w:after="12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484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koszty są zasadne/ adekwatne,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50" w:before="120" w:afterLines="50" w:after="12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1-20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736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Racjonalność kosztów w odniesieniu do liczby beneficjentów zadania 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przypadający na uczestnika jest nieracjonalny, zbyt wysoki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65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przypadający na uczestnika jest racjonalny,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1-20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4D2F11">
        <w:trPr>
          <w:trHeight w:val="347"/>
        </w:trPr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III.</w:t>
            </w:r>
          </w:p>
        </w:tc>
        <w:tc>
          <w:tcPr>
            <w:tcW w:w="69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68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Proponowana jakość wykonania zadania które Oferent będzie realizował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4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Max. 16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D2F11" w:rsidRPr="004D2F11" w:rsidTr="008049EF">
        <w:trPr>
          <w:trHeight w:val="823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zakładanych rezultatów realizacji zadania publicznego </w:t>
            </w: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(jakościowy i ilościowy),</w:t>
            </w: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ich trwałość oraz planowany sposób ich osiągnięcia i sposób ich monitorowania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opisu rezultatów i sposobów ich osiągnięcia, a także monitorowania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811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ogólnikowy, brak szczegółowych danych ilościowych i jakościowych oraz ogólnikowa informacja o sposobach osiągnięcia rezultatów i ich monitorowania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1-2</w:t>
            </w:r>
          </w:p>
          <w:p w:rsidR="004D2F11" w:rsidRPr="004D2F11" w:rsidRDefault="004D2F11" w:rsidP="004D2F11">
            <w:pPr>
              <w:spacing w:beforeLines="60" w:before="144" w:afterLines="60" w:after="144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142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szczegółowa informacja przedstawiająca zakładane rezultaty ilościowe (np. ilość. uczestników, liczba godzin wsparcia/zajęć) i jakościowe (np. odniesienie rezultatów do planowanych działań, ich trwałość, wpływ na uczestników), rezultaty są realne, mierzalne, policzalne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3-10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31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Spójność działań z rezultatami określonymi w katalogu oczekiwanych rezultatów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działania nie są spójne z oczekiwanymi rezultatami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4D2F11" w:rsidRPr="004D2F11" w:rsidRDefault="004D2F11" w:rsidP="004D2F11">
            <w:pPr>
              <w:spacing w:beforeLines="50" w:before="120" w:afterLines="50" w:after="12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444"/>
        </w:trPr>
        <w:tc>
          <w:tcPr>
            <w:tcW w:w="53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działania są spójne z oczekiwanymi rezultatami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11" w:rsidRPr="004D2F11" w:rsidRDefault="004D2F11" w:rsidP="004D2F11">
            <w:pPr>
              <w:spacing w:beforeLines="50" w:before="120" w:afterLines="50" w:after="12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546"/>
        </w:trPr>
        <w:tc>
          <w:tcPr>
            <w:tcW w:w="530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podejmowane działania zapewniają osiągniecie ponadobowiązkowych rezultatów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206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Dokonana analiza wystąpienia ryzyka w trakcie realizacji zadania publicznego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analizy wystąpienia ryzyka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278"/>
        </w:trPr>
        <w:tc>
          <w:tcPr>
            <w:tcW w:w="530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wskazanie ryzyka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651"/>
        </w:trPr>
        <w:tc>
          <w:tcPr>
            <w:tcW w:w="530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wskazanie ryzyka i sposobu zapobiegania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206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 oferenta w zakresie działalności na rzecz osób z niepełnosprawnościami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informacji bądź brak dotychczasowej działalności na rzecz osób niepełnosprawnych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412"/>
        </w:trPr>
        <w:tc>
          <w:tcPr>
            <w:tcW w:w="53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oferent realizował zadania na rzecz osób </w:t>
            </w:r>
          </w:p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niepełnosprawnych (rodzaj zadania, zakres, zawarte umowy, liczba uczestników itp.)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4D2F11">
        <w:trPr>
          <w:trHeight w:val="34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IV.</w:t>
            </w:r>
          </w:p>
        </w:tc>
        <w:tc>
          <w:tcPr>
            <w:tcW w:w="69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68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Planowany udział środków finansowych własnych lub środków finansowych pochodzących z innych źródeł na realizację zadania publicznego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2F11" w:rsidRPr="004D2F11" w:rsidRDefault="004D2F11" w:rsidP="004D2F11">
            <w:pPr>
              <w:spacing w:after="0" w:line="240" w:lineRule="auto"/>
              <w:ind w:left="317" w:hanging="4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Max. 5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D2F11" w:rsidRPr="004D2F11" w:rsidTr="008049EF">
        <w:trPr>
          <w:trHeight w:val="461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finansowy środków własnych lub pozyskanych z innych źródeł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636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1-5%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606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5-10%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686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pow. 10%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4D2F11">
        <w:trPr>
          <w:trHeight w:val="34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V.</w:t>
            </w:r>
          </w:p>
        </w:tc>
        <w:tc>
          <w:tcPr>
            <w:tcW w:w="69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68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Planowany wkład rzeczowy i osobowy, w tym świadczenia wolontariuszy i praca społeczna członków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7" w:hanging="4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Max. 3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D2F11" w:rsidRPr="004D2F11" w:rsidTr="008049EF">
        <w:trPr>
          <w:trHeight w:val="212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Planowany wkład osobowy 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wkładu osobowego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50" w:before="120" w:afterLines="50" w:after="12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417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posiadany wkład osobowy – praca społeczna wolontariuszy i członków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50" w:before="120" w:afterLines="50" w:after="12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1009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przez członków i wolontariuszy zadań merytorycznych (koordynator, księgowa, terapeuta itp. w ramach wolontariatu)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50" w:before="120" w:afterLines="50" w:after="120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192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111" w:hanging="1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rzeczowy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opisu wkładu rzeczowego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261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111" w:hanging="1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posiadane zasoby (lokal, sprzęt, materiały itp.)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D2F11" w:rsidRPr="004D2F11" w:rsidTr="004D2F11">
        <w:trPr>
          <w:trHeight w:val="347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VI.</w:t>
            </w:r>
          </w:p>
        </w:tc>
        <w:tc>
          <w:tcPr>
            <w:tcW w:w="69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68" w:hanging="34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Cs w:val="20"/>
                <w:lang w:eastAsia="pl-PL"/>
              </w:rPr>
              <w:t>Analiza i ocena realizacji zadań publicznych (ogłaszanych przez województwo pomorskie na rzecz osób z niepełnosprawnościami ) przez Oferenta, który w roku poprzednim realizował zadania publiczne biorąc pod uwagę rzetelność i terminowość oraz sposób rozliczenia otrzymanych na ten cel środków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7" w:hanging="42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Max. 5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D2F11" w:rsidRPr="004D2F11" w:rsidTr="008049EF">
        <w:trPr>
          <w:trHeight w:val="673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 realizacji dotychczasowych zadań zlecanych w zakresie działalności na rzecz osób niepełnosprawnych od 2024 r.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współpracy z Oferentem w poprzednich edycjach ogłoszonego konkursu od 2024 r.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664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uchybienia w realizacji lub w rozliczaniu zadania, wyjaśnienia, korekty, nieterminowość, utrudniony kontakt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-5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536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terminowo i rzetelnie rozliczał przyznane środki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ind w:left="318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ind w:left="317" w:hanging="2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320"/>
        </w:trPr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Łącznie: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rPr>
          <w:trHeight w:val="376"/>
        </w:trPr>
        <w:tc>
          <w:tcPr>
            <w:tcW w:w="8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D2F11" w:rsidRPr="004D2F11" w:rsidRDefault="004D2F11" w:rsidP="004D2F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Otrzymana ilość punktów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D2F11" w:rsidRPr="004D2F11" w:rsidTr="008049EF">
        <w:tc>
          <w:tcPr>
            <w:tcW w:w="7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2F1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Podpis oceniającego:</w:t>
            </w:r>
          </w:p>
          <w:p w:rsidR="004D2F11" w:rsidRPr="004D2F11" w:rsidRDefault="004D2F11" w:rsidP="004D2F1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11" w:rsidRPr="004D2F11" w:rsidRDefault="004D2F11" w:rsidP="004D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4D2F11" w:rsidRPr="004D2F11" w:rsidRDefault="004D2F11" w:rsidP="004D2F11">
      <w:pPr>
        <w:spacing w:before="7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D2F11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........................................................................</w:t>
      </w:r>
    </w:p>
    <w:p w:rsidR="004D2F11" w:rsidRPr="004D2F11" w:rsidRDefault="004D2F11" w:rsidP="004D2F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D2F11">
        <w:rPr>
          <w:rFonts w:ascii="Arial" w:eastAsia="Times New Roman" w:hAnsi="Arial" w:cs="Arial"/>
          <w:sz w:val="24"/>
          <w:szCs w:val="24"/>
          <w:lang w:eastAsia="pl-PL"/>
        </w:rPr>
        <w:t>Podpis przewodniczącego Komisji</w:t>
      </w:r>
    </w:p>
    <w:p w:rsidR="00840344" w:rsidRDefault="004D2F11">
      <w:bookmarkStart w:id="0" w:name="_GoBack"/>
      <w:bookmarkEnd w:id="0"/>
    </w:p>
    <w:sectPr w:rsidR="0084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1"/>
    <w:rsid w:val="000B4FB4"/>
    <w:rsid w:val="00102BAB"/>
    <w:rsid w:val="004D2F11"/>
    <w:rsid w:val="005E5FB8"/>
    <w:rsid w:val="006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63888-5224-439D-AFD3-DBE98DC5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Cherek Klaudia</dc:creator>
  <cp:keywords/>
  <dc:description/>
  <cp:lastModifiedBy>Cherek Klaudia</cp:lastModifiedBy>
  <cp:revision>1</cp:revision>
  <dcterms:created xsi:type="dcterms:W3CDTF">2025-03-04T10:48:00Z</dcterms:created>
  <dcterms:modified xsi:type="dcterms:W3CDTF">2025-03-04T10:49:00Z</dcterms:modified>
</cp:coreProperties>
</file>