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3DFAA" w14:textId="69B9E6DD" w:rsidR="00FD1F51" w:rsidRPr="00F50C57" w:rsidRDefault="00FD1F51" w:rsidP="003B6121">
      <w:pPr>
        <w:pStyle w:val="Nagwek1"/>
        <w:spacing w:before="0" w:line="276" w:lineRule="auto"/>
        <w:ind w:left="5103" w:hanging="283"/>
        <w:rPr>
          <w:rFonts w:ascii="Arial" w:hAnsi="Arial" w:cs="Arial"/>
          <w:color w:val="000000" w:themeColor="text1"/>
          <w:sz w:val="22"/>
          <w:szCs w:val="20"/>
        </w:rPr>
      </w:pPr>
      <w:bookmarkStart w:id="0" w:name="_GoBack"/>
      <w:bookmarkEnd w:id="0"/>
      <w:r w:rsidRPr="00F50C57">
        <w:rPr>
          <w:rFonts w:ascii="Arial" w:hAnsi="Arial" w:cs="Arial"/>
          <w:color w:val="000000" w:themeColor="text1"/>
          <w:sz w:val="22"/>
          <w:szCs w:val="20"/>
        </w:rPr>
        <w:t xml:space="preserve">Załącznik </w:t>
      </w:r>
      <w:r w:rsidR="00595D16" w:rsidRPr="00F50C57">
        <w:rPr>
          <w:rFonts w:ascii="Arial" w:hAnsi="Arial" w:cs="Arial"/>
          <w:color w:val="000000" w:themeColor="text1"/>
          <w:sz w:val="22"/>
          <w:szCs w:val="20"/>
        </w:rPr>
        <w:t>N</w:t>
      </w:r>
      <w:r w:rsidRPr="00F50C57">
        <w:rPr>
          <w:rFonts w:ascii="Arial" w:hAnsi="Arial" w:cs="Arial"/>
          <w:color w:val="000000" w:themeColor="text1"/>
          <w:sz w:val="22"/>
          <w:szCs w:val="20"/>
        </w:rPr>
        <w:t xml:space="preserve">r 1 do Uchwały Nr </w:t>
      </w:r>
      <w:r w:rsidR="008A4C4B">
        <w:rPr>
          <w:rFonts w:ascii="Arial" w:hAnsi="Arial" w:cs="Arial"/>
          <w:color w:val="000000" w:themeColor="text1"/>
          <w:sz w:val="22"/>
          <w:szCs w:val="20"/>
        </w:rPr>
        <w:t>1540</w:t>
      </w:r>
      <w:r w:rsidR="003B6121" w:rsidRPr="00F50C57">
        <w:rPr>
          <w:rFonts w:ascii="Arial" w:hAnsi="Arial" w:cs="Arial"/>
          <w:color w:val="000000" w:themeColor="text1"/>
          <w:sz w:val="22"/>
          <w:szCs w:val="20"/>
        </w:rPr>
        <w:t>/</w:t>
      </w:r>
      <w:r w:rsidR="008A4C4B">
        <w:rPr>
          <w:rFonts w:ascii="Arial" w:hAnsi="Arial" w:cs="Arial"/>
          <w:color w:val="000000" w:themeColor="text1"/>
          <w:sz w:val="22"/>
          <w:szCs w:val="20"/>
        </w:rPr>
        <w:t>50</w:t>
      </w:r>
      <w:r w:rsidR="003B6121" w:rsidRPr="00F50C57">
        <w:rPr>
          <w:rFonts w:ascii="Arial" w:hAnsi="Arial" w:cs="Arial"/>
          <w:color w:val="000000" w:themeColor="text1"/>
          <w:sz w:val="22"/>
          <w:szCs w:val="20"/>
        </w:rPr>
        <w:t>/</w:t>
      </w:r>
      <w:r w:rsidR="00CF0343" w:rsidRPr="00F50C57">
        <w:rPr>
          <w:rFonts w:ascii="Arial" w:hAnsi="Arial" w:cs="Arial"/>
          <w:color w:val="000000" w:themeColor="text1"/>
          <w:sz w:val="22"/>
          <w:szCs w:val="20"/>
        </w:rPr>
        <w:t>24</w:t>
      </w:r>
    </w:p>
    <w:p w14:paraId="02287F83" w14:textId="77777777" w:rsidR="00FD1F51" w:rsidRPr="00F50C57" w:rsidRDefault="00FD1F51" w:rsidP="003B6121">
      <w:pPr>
        <w:pStyle w:val="Nagwek1"/>
        <w:spacing w:before="0" w:line="276" w:lineRule="auto"/>
        <w:ind w:left="5103" w:hanging="283"/>
        <w:rPr>
          <w:rFonts w:ascii="Arial" w:hAnsi="Arial" w:cs="Arial"/>
          <w:color w:val="000000" w:themeColor="text1"/>
          <w:sz w:val="22"/>
          <w:szCs w:val="20"/>
        </w:rPr>
      </w:pPr>
      <w:r w:rsidRPr="00F50C57">
        <w:rPr>
          <w:rFonts w:ascii="Arial" w:hAnsi="Arial" w:cs="Arial"/>
          <w:color w:val="000000" w:themeColor="text1"/>
          <w:sz w:val="22"/>
          <w:szCs w:val="20"/>
        </w:rPr>
        <w:t>Zarządu Województwa Pomorskiego</w:t>
      </w:r>
    </w:p>
    <w:p w14:paraId="66B076B7" w14:textId="20D3DFDC" w:rsidR="00FD1F51" w:rsidRPr="00F50C57" w:rsidRDefault="00FD1F51" w:rsidP="00213C98">
      <w:pPr>
        <w:pStyle w:val="Nagwek1"/>
        <w:spacing w:before="0" w:after="240" w:line="276" w:lineRule="auto"/>
        <w:ind w:left="4820"/>
        <w:rPr>
          <w:rFonts w:ascii="Arial" w:hAnsi="Arial" w:cs="Arial"/>
          <w:i/>
          <w:color w:val="000000" w:themeColor="text1"/>
          <w:sz w:val="22"/>
          <w:szCs w:val="20"/>
        </w:rPr>
      </w:pPr>
      <w:r w:rsidRPr="00F50C57">
        <w:rPr>
          <w:rFonts w:ascii="Arial" w:hAnsi="Arial" w:cs="Arial"/>
          <w:color w:val="000000" w:themeColor="text1"/>
          <w:sz w:val="22"/>
          <w:szCs w:val="20"/>
        </w:rPr>
        <w:t xml:space="preserve">z dnia </w:t>
      </w:r>
      <w:r w:rsidR="008A4C4B">
        <w:rPr>
          <w:rFonts w:ascii="Arial" w:hAnsi="Arial" w:cs="Arial"/>
          <w:color w:val="000000" w:themeColor="text1"/>
          <w:sz w:val="22"/>
          <w:szCs w:val="20"/>
        </w:rPr>
        <w:t>17 grudnia</w:t>
      </w:r>
      <w:r w:rsidR="00097DF6">
        <w:rPr>
          <w:rFonts w:ascii="Arial" w:hAnsi="Arial" w:cs="Arial"/>
          <w:color w:val="000000" w:themeColor="text1"/>
          <w:sz w:val="22"/>
          <w:szCs w:val="20"/>
        </w:rPr>
        <w:t xml:space="preserve"> </w:t>
      </w:r>
      <w:r w:rsidR="003B6121" w:rsidRPr="00F50C57">
        <w:rPr>
          <w:rFonts w:ascii="Arial" w:hAnsi="Arial" w:cs="Arial"/>
          <w:color w:val="000000" w:themeColor="text1"/>
          <w:sz w:val="22"/>
          <w:szCs w:val="20"/>
        </w:rPr>
        <w:t>202</w:t>
      </w:r>
      <w:r w:rsidR="00CF0343" w:rsidRPr="00F50C57">
        <w:rPr>
          <w:rFonts w:ascii="Arial" w:hAnsi="Arial" w:cs="Arial"/>
          <w:color w:val="000000" w:themeColor="text1"/>
          <w:sz w:val="22"/>
          <w:szCs w:val="20"/>
        </w:rPr>
        <w:t>4</w:t>
      </w:r>
      <w:r w:rsidRPr="00F50C57">
        <w:rPr>
          <w:rFonts w:ascii="Arial" w:hAnsi="Arial" w:cs="Arial"/>
          <w:color w:val="000000" w:themeColor="text1"/>
          <w:sz w:val="22"/>
          <w:szCs w:val="20"/>
        </w:rPr>
        <w:t xml:space="preserve"> roku</w:t>
      </w:r>
    </w:p>
    <w:p w14:paraId="6077035E" w14:textId="386FF8AF" w:rsidR="00FD1F51" w:rsidRPr="00F50C57" w:rsidRDefault="00FD1F51" w:rsidP="00213C98">
      <w:pPr>
        <w:pStyle w:val="Nagwek1"/>
        <w:spacing w:before="120" w:after="120" w:line="276" w:lineRule="auto"/>
        <w:rPr>
          <w:rFonts w:ascii="Arial" w:hAnsi="Arial" w:cs="Arial"/>
          <w:color w:val="000000" w:themeColor="text1"/>
          <w:sz w:val="28"/>
          <w:lang w:eastAsia="en-US"/>
        </w:rPr>
      </w:pPr>
      <w:r w:rsidRPr="00F50C57">
        <w:rPr>
          <w:rFonts w:ascii="Arial" w:hAnsi="Arial" w:cs="Arial"/>
          <w:color w:val="000000" w:themeColor="text1"/>
          <w:sz w:val="28"/>
          <w:lang w:eastAsia="en-US"/>
        </w:rPr>
        <w:t>Zarząd Województwa Pomorskiego</w:t>
      </w:r>
      <w:r w:rsidR="00C57FCA" w:rsidRPr="00F50C57">
        <w:rPr>
          <w:rFonts w:ascii="Arial" w:hAnsi="Arial" w:cs="Arial"/>
          <w:color w:val="000000" w:themeColor="text1"/>
          <w:sz w:val="28"/>
          <w:lang w:eastAsia="en-US"/>
        </w:rPr>
        <w:t xml:space="preserve"> </w:t>
      </w:r>
      <w:r w:rsidRPr="00F50C57">
        <w:rPr>
          <w:rFonts w:ascii="Arial" w:hAnsi="Arial" w:cs="Arial"/>
          <w:color w:val="000000" w:themeColor="text1"/>
          <w:sz w:val="28"/>
          <w:lang w:eastAsia="en-US"/>
        </w:rPr>
        <w:t>ogłasza otwarty konkurs ofert na realizację zadań Samorządu Województwa Pomorskiego w roku 20</w:t>
      </w:r>
      <w:r w:rsidR="00CF0343" w:rsidRPr="00F50C57">
        <w:rPr>
          <w:rFonts w:ascii="Arial" w:hAnsi="Arial" w:cs="Arial"/>
          <w:color w:val="000000" w:themeColor="text1"/>
          <w:sz w:val="28"/>
          <w:lang w:eastAsia="en-US"/>
        </w:rPr>
        <w:t>2</w:t>
      </w:r>
      <w:r w:rsidR="00127225" w:rsidRPr="00F50C57">
        <w:rPr>
          <w:rFonts w:ascii="Arial" w:hAnsi="Arial" w:cs="Arial"/>
          <w:color w:val="000000" w:themeColor="text1"/>
          <w:sz w:val="28"/>
          <w:lang w:eastAsia="en-US"/>
        </w:rPr>
        <w:t>5</w:t>
      </w:r>
      <w:r w:rsidR="00165334" w:rsidRPr="00F50C57">
        <w:rPr>
          <w:rFonts w:ascii="Arial" w:hAnsi="Arial" w:cs="Arial"/>
          <w:color w:val="000000" w:themeColor="text1"/>
          <w:sz w:val="28"/>
          <w:lang w:eastAsia="en-US"/>
        </w:rPr>
        <w:t xml:space="preserve"> w</w:t>
      </w:r>
      <w:r w:rsidR="00D20CE4" w:rsidRPr="00F50C57">
        <w:rPr>
          <w:rFonts w:ascii="Arial" w:hAnsi="Arial" w:cs="Arial"/>
          <w:color w:val="000000" w:themeColor="text1"/>
          <w:sz w:val="28"/>
          <w:lang w:eastAsia="en-US"/>
        </w:rPr>
        <w:t> </w:t>
      </w:r>
      <w:r w:rsidRPr="00F50C57">
        <w:rPr>
          <w:rFonts w:ascii="Arial" w:hAnsi="Arial" w:cs="Arial"/>
          <w:color w:val="000000" w:themeColor="text1"/>
          <w:sz w:val="28"/>
          <w:lang w:eastAsia="en-US"/>
        </w:rPr>
        <w:t xml:space="preserve">sferze zadań publicznych obejmujących działalność pożytku publicznego </w:t>
      </w:r>
      <w:bookmarkStart w:id="1" w:name="_Hlk156169231"/>
      <w:r w:rsidR="00FA7CD7" w:rsidRPr="00F50C57">
        <w:rPr>
          <w:rFonts w:ascii="Arial" w:hAnsi="Arial" w:cs="Arial"/>
          <w:color w:val="000000" w:themeColor="text1"/>
          <w:sz w:val="28"/>
          <w:lang w:eastAsia="en-US"/>
        </w:rPr>
        <w:t xml:space="preserve">w </w:t>
      </w:r>
      <w:r w:rsidR="005068C4" w:rsidRPr="00F50C57">
        <w:rPr>
          <w:rFonts w:ascii="Arial" w:hAnsi="Arial" w:cs="Arial"/>
          <w:color w:val="000000" w:themeColor="text1"/>
          <w:sz w:val="28"/>
          <w:lang w:eastAsia="en-US"/>
        </w:rPr>
        <w:t>obszarze działalności na rzecz osób w wieku emerytalnym</w:t>
      </w:r>
      <w:bookmarkEnd w:id="1"/>
      <w:r w:rsidR="005068C4" w:rsidRPr="00F50C57">
        <w:rPr>
          <w:rFonts w:ascii="Arial" w:hAnsi="Arial" w:cs="Arial"/>
          <w:color w:val="000000" w:themeColor="text1"/>
          <w:sz w:val="28"/>
          <w:lang w:eastAsia="en-US"/>
        </w:rPr>
        <w:t xml:space="preserve"> pn. „Upowszechnianie i promowanie polityki senioralnej oraz działalności seniorów</w:t>
      </w:r>
      <w:r w:rsidR="007C1801" w:rsidRPr="00F50C57">
        <w:rPr>
          <w:rFonts w:ascii="Arial" w:hAnsi="Arial" w:cs="Arial"/>
          <w:color w:val="000000" w:themeColor="text1"/>
          <w:sz w:val="28"/>
          <w:lang w:eastAsia="en-US"/>
        </w:rPr>
        <w:t>”.</w:t>
      </w:r>
    </w:p>
    <w:p w14:paraId="4FE54BDE" w14:textId="1925F95D" w:rsidR="00C57FCA" w:rsidRPr="00F50C57" w:rsidRDefault="00FD1F51" w:rsidP="00213C98">
      <w:pPr>
        <w:pStyle w:val="Nagwek1"/>
        <w:spacing w:before="120" w:after="120" w:line="276" w:lineRule="auto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F50C57">
        <w:rPr>
          <w:rFonts w:ascii="Arial" w:hAnsi="Arial" w:cs="Arial"/>
          <w:color w:val="000000" w:themeColor="text1"/>
          <w:sz w:val="24"/>
          <w:szCs w:val="24"/>
          <w:lang w:eastAsia="en-US"/>
        </w:rPr>
        <w:t>Konkurs odbywa się zgodnie z przepisami</w:t>
      </w:r>
      <w:r w:rsidR="00C57FCA" w:rsidRPr="00F50C57">
        <w:rPr>
          <w:rFonts w:ascii="Arial" w:hAnsi="Arial" w:cs="Arial"/>
          <w:color w:val="000000" w:themeColor="text1"/>
          <w:sz w:val="24"/>
          <w:szCs w:val="24"/>
          <w:lang w:eastAsia="en-US"/>
        </w:rPr>
        <w:t>:</w:t>
      </w:r>
    </w:p>
    <w:p w14:paraId="72B8EC0A" w14:textId="454753AE" w:rsidR="00127225" w:rsidRPr="00F50C57" w:rsidRDefault="004A5D64" w:rsidP="00213C98">
      <w:pPr>
        <w:pStyle w:val="Akapitzlist"/>
        <w:numPr>
          <w:ilvl w:val="0"/>
          <w:numId w:val="30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U</w:t>
      </w:r>
      <w:r w:rsidR="00127225" w:rsidRPr="00F50C57">
        <w:rPr>
          <w:rFonts w:ascii="Arial" w:hAnsi="Arial" w:cs="Arial"/>
          <w:color w:val="000000" w:themeColor="text1"/>
        </w:rPr>
        <w:t>stawy z dnia 24 kwietnia 2003 r. o działalności pożytku publicznego i</w:t>
      </w:r>
      <w:r w:rsidR="0015429E" w:rsidRPr="00F50C57">
        <w:rPr>
          <w:rFonts w:ascii="Arial" w:hAnsi="Arial" w:cs="Arial"/>
          <w:color w:val="000000" w:themeColor="text1"/>
        </w:rPr>
        <w:t> </w:t>
      </w:r>
      <w:r w:rsidR="00127225" w:rsidRPr="00F50C57">
        <w:rPr>
          <w:rFonts w:ascii="Arial" w:hAnsi="Arial" w:cs="Arial"/>
          <w:color w:val="000000" w:themeColor="text1"/>
        </w:rPr>
        <w:t>o</w:t>
      </w:r>
      <w:r w:rsidR="0015429E" w:rsidRPr="00F50C57">
        <w:rPr>
          <w:rFonts w:ascii="Arial" w:hAnsi="Arial" w:cs="Arial"/>
          <w:color w:val="000000" w:themeColor="text1"/>
        </w:rPr>
        <w:t> </w:t>
      </w:r>
      <w:r w:rsidR="00127225" w:rsidRPr="00F50C57">
        <w:rPr>
          <w:rFonts w:ascii="Arial" w:hAnsi="Arial" w:cs="Arial"/>
          <w:color w:val="000000" w:themeColor="text1"/>
        </w:rPr>
        <w:t>wolontariacie (tekst jednolity: Dz. U. z 2024 r. poz. 1491), zwanej dalej „ustawą”.</w:t>
      </w:r>
    </w:p>
    <w:p w14:paraId="3B444294" w14:textId="7938C207" w:rsidR="00127225" w:rsidRPr="00F50C57" w:rsidRDefault="00127225" w:rsidP="00213C98">
      <w:pPr>
        <w:pStyle w:val="Akapitzlist"/>
        <w:numPr>
          <w:ilvl w:val="0"/>
          <w:numId w:val="30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Rozporządzenia Przewodniczącego Komitetu do spraw Pożytku Publicznego z</w:t>
      </w:r>
      <w:r w:rsidR="00213C98" w:rsidRPr="00F50C57">
        <w:rPr>
          <w:rFonts w:ascii="Arial" w:hAnsi="Arial" w:cs="Arial"/>
          <w:color w:val="000000" w:themeColor="text1"/>
        </w:rPr>
        <w:t> </w:t>
      </w:r>
      <w:r w:rsidRPr="00F50C57">
        <w:rPr>
          <w:rFonts w:ascii="Arial" w:hAnsi="Arial" w:cs="Arial"/>
          <w:color w:val="000000" w:themeColor="text1"/>
        </w:rPr>
        <w:t>dnia 24 października 2018 r. w sprawie wzorów ofert i ramowych wzorów umów dotyczących realizacji zadań publicznych oraz wzorów sprawozdań z wykonania tych zadań (Dz. U. z 2018 r. poz. 2057).</w:t>
      </w:r>
    </w:p>
    <w:p w14:paraId="44BB06DA" w14:textId="77777777" w:rsidR="00127225" w:rsidRPr="00F50C57" w:rsidRDefault="00127225" w:rsidP="00213C98">
      <w:pPr>
        <w:pStyle w:val="Akapitzlist"/>
        <w:numPr>
          <w:ilvl w:val="0"/>
          <w:numId w:val="30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Uchwały nr 105/IX/2024 Sejmiku Województwa Pomorskiego z dnia 25 listopada 2024 roku w sprawie przyjęcia Programu Współpracy Samorządu Województwa Pomorskiego z organizacjami pozarządowymi na rok 2025.</w:t>
      </w:r>
    </w:p>
    <w:p w14:paraId="56029FED" w14:textId="609B5819" w:rsidR="00127225" w:rsidRPr="00F50C57" w:rsidRDefault="004A5D64" w:rsidP="00213C98">
      <w:pPr>
        <w:pStyle w:val="Akapitzlist"/>
        <w:numPr>
          <w:ilvl w:val="0"/>
          <w:numId w:val="30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U</w:t>
      </w:r>
      <w:r w:rsidR="00127225" w:rsidRPr="00F50C57">
        <w:rPr>
          <w:rFonts w:ascii="Arial" w:hAnsi="Arial" w:cs="Arial"/>
          <w:color w:val="000000" w:themeColor="text1"/>
        </w:rPr>
        <w:t>stawy z dnia 12 marca 2004 r. o pomocy społecznej (tekst jednolity: Dz. U. z</w:t>
      </w:r>
      <w:r w:rsidRPr="00F50C57">
        <w:rPr>
          <w:rFonts w:ascii="Arial" w:hAnsi="Arial" w:cs="Arial"/>
          <w:color w:val="000000" w:themeColor="text1"/>
        </w:rPr>
        <w:t> </w:t>
      </w:r>
      <w:r w:rsidR="00127225" w:rsidRPr="00F50C57">
        <w:rPr>
          <w:rFonts w:ascii="Arial" w:hAnsi="Arial" w:cs="Arial"/>
          <w:color w:val="000000" w:themeColor="text1"/>
        </w:rPr>
        <w:t>2024 r. poz. 1283 ze zm.).</w:t>
      </w:r>
    </w:p>
    <w:p w14:paraId="3DBE32EC" w14:textId="1C0D3900" w:rsidR="00127225" w:rsidRPr="00F50C57" w:rsidRDefault="004A5D64" w:rsidP="00213C98">
      <w:pPr>
        <w:pStyle w:val="Akapitzlist"/>
        <w:numPr>
          <w:ilvl w:val="0"/>
          <w:numId w:val="30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U</w:t>
      </w:r>
      <w:r w:rsidR="00127225" w:rsidRPr="00F50C57">
        <w:rPr>
          <w:rFonts w:ascii="Arial" w:hAnsi="Arial" w:cs="Arial"/>
          <w:color w:val="000000" w:themeColor="text1"/>
        </w:rPr>
        <w:t>stawy z dnia 27 sierpnia 2009 r. o finansach publicznych (tekst jednolity Dz. U. z</w:t>
      </w:r>
      <w:r w:rsidRPr="00F50C57">
        <w:rPr>
          <w:rFonts w:ascii="Arial" w:hAnsi="Arial" w:cs="Arial"/>
          <w:color w:val="000000" w:themeColor="text1"/>
        </w:rPr>
        <w:t> </w:t>
      </w:r>
      <w:r w:rsidR="00127225" w:rsidRPr="00F50C57">
        <w:rPr>
          <w:rFonts w:ascii="Arial" w:hAnsi="Arial" w:cs="Arial"/>
          <w:color w:val="000000" w:themeColor="text1"/>
        </w:rPr>
        <w:t>2024 r. poz. 1530 ze zm.).</w:t>
      </w:r>
    </w:p>
    <w:p w14:paraId="5380DF12" w14:textId="708E4105" w:rsidR="00127225" w:rsidRPr="00F50C57" w:rsidRDefault="004A5D64" w:rsidP="00213C98">
      <w:pPr>
        <w:pStyle w:val="Akapitzlist"/>
        <w:numPr>
          <w:ilvl w:val="0"/>
          <w:numId w:val="30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U</w:t>
      </w:r>
      <w:r w:rsidR="00127225" w:rsidRPr="00F50C57">
        <w:rPr>
          <w:rFonts w:ascii="Arial" w:hAnsi="Arial" w:cs="Arial"/>
          <w:color w:val="000000" w:themeColor="text1"/>
        </w:rPr>
        <w:t>stawy z dnia 13 maja 2016 r. o przeciwdziałaniu zagrożeniom przestępczością na tle seksualnym i ochronie małoletnich (tekst jednolity Dz.U. z 2024 r. poz. 560).</w:t>
      </w:r>
    </w:p>
    <w:p w14:paraId="11FA90F4" w14:textId="5DDE5EB3" w:rsidR="00127225" w:rsidRPr="00F50C57" w:rsidRDefault="004A5D64" w:rsidP="00213C98">
      <w:pPr>
        <w:pStyle w:val="Akapitzlist"/>
        <w:numPr>
          <w:ilvl w:val="0"/>
          <w:numId w:val="30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U</w:t>
      </w:r>
      <w:r w:rsidR="00127225" w:rsidRPr="00F50C57">
        <w:rPr>
          <w:rFonts w:ascii="Arial" w:hAnsi="Arial" w:cs="Arial"/>
          <w:color w:val="000000" w:themeColor="text1"/>
        </w:rPr>
        <w:t>stawy z dnia 5 czerwca 1998 r. o samorządzie województwa (tekst jednolity Dz.U. z 2024 r. poz. 566).</w:t>
      </w:r>
    </w:p>
    <w:p w14:paraId="44A3332A" w14:textId="77777777" w:rsidR="00FD1F51" w:rsidRPr="00F50C57" w:rsidRDefault="00FD1F51" w:rsidP="00F50C57">
      <w:pPr>
        <w:pStyle w:val="Nagwek1"/>
        <w:spacing w:after="240" w:line="276" w:lineRule="auto"/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</w:pPr>
      <w:r w:rsidRPr="00F50C57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 xml:space="preserve">I. RODZAJ ZADANIA </w:t>
      </w:r>
    </w:p>
    <w:p w14:paraId="43EEAA00" w14:textId="64A25E4B" w:rsidR="00FD1F51" w:rsidRPr="00F50C57" w:rsidRDefault="00F31515" w:rsidP="00213C98">
      <w:pPr>
        <w:pStyle w:val="Akapitzlist"/>
        <w:numPr>
          <w:ilvl w:val="0"/>
          <w:numId w:val="12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  <w:b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Konkurs ma na celu</w:t>
      </w:r>
      <w:r w:rsidR="00FD1F51" w:rsidRPr="00F50C57">
        <w:rPr>
          <w:rFonts w:ascii="Arial" w:hAnsi="Arial" w:cs="Arial"/>
          <w:color w:val="000000" w:themeColor="text1"/>
        </w:rPr>
        <w:t xml:space="preserve"> wyłonienie ofert i zlece</w:t>
      </w:r>
      <w:r w:rsidR="00165334" w:rsidRPr="00F50C57">
        <w:rPr>
          <w:rFonts w:ascii="Arial" w:hAnsi="Arial" w:cs="Arial"/>
          <w:color w:val="000000" w:themeColor="text1"/>
        </w:rPr>
        <w:t>nie organizacjom pozarządowym i </w:t>
      </w:r>
      <w:r w:rsidR="00FD1F51" w:rsidRPr="00F50C57">
        <w:rPr>
          <w:rFonts w:ascii="Arial" w:hAnsi="Arial" w:cs="Arial"/>
          <w:color w:val="000000" w:themeColor="text1"/>
        </w:rPr>
        <w:t xml:space="preserve">innym uprawnionym podmiotom realizacji zadania </w:t>
      </w:r>
      <w:r w:rsidR="009A5CB0" w:rsidRPr="00F50C57">
        <w:rPr>
          <w:rFonts w:ascii="Arial" w:hAnsi="Arial" w:cs="Arial"/>
          <w:color w:val="000000" w:themeColor="text1"/>
        </w:rPr>
        <w:t>W</w:t>
      </w:r>
      <w:r w:rsidR="00FD1F51" w:rsidRPr="00F50C57">
        <w:rPr>
          <w:rFonts w:ascii="Arial" w:hAnsi="Arial" w:cs="Arial"/>
          <w:color w:val="000000" w:themeColor="text1"/>
        </w:rPr>
        <w:t xml:space="preserve">ojewództwa </w:t>
      </w:r>
      <w:r w:rsidR="009A5CB0" w:rsidRPr="00F50C57">
        <w:rPr>
          <w:rFonts w:ascii="Arial" w:hAnsi="Arial" w:cs="Arial"/>
          <w:color w:val="000000" w:themeColor="text1"/>
        </w:rPr>
        <w:t>P</w:t>
      </w:r>
      <w:r w:rsidR="00FD1F51" w:rsidRPr="00F50C57">
        <w:rPr>
          <w:rFonts w:ascii="Arial" w:hAnsi="Arial" w:cs="Arial"/>
          <w:color w:val="000000" w:themeColor="text1"/>
        </w:rPr>
        <w:t>omorskiego w roku 202</w:t>
      </w:r>
      <w:r w:rsidR="000A4AE3" w:rsidRPr="00F50C57">
        <w:rPr>
          <w:rFonts w:ascii="Arial" w:hAnsi="Arial" w:cs="Arial"/>
          <w:color w:val="000000" w:themeColor="text1"/>
        </w:rPr>
        <w:t>5</w:t>
      </w:r>
      <w:r w:rsidR="00FD1F51" w:rsidRPr="00F50C57">
        <w:rPr>
          <w:rFonts w:ascii="Arial" w:hAnsi="Arial" w:cs="Arial"/>
          <w:color w:val="000000" w:themeColor="text1"/>
        </w:rPr>
        <w:t xml:space="preserve"> w </w:t>
      </w:r>
      <w:r w:rsidR="009A5CB0" w:rsidRPr="00F50C57">
        <w:rPr>
          <w:rFonts w:ascii="Arial" w:hAnsi="Arial" w:cs="Arial"/>
          <w:color w:val="000000" w:themeColor="text1"/>
        </w:rPr>
        <w:t>sferze</w:t>
      </w:r>
      <w:r w:rsidR="00FD1F51" w:rsidRPr="00F50C57">
        <w:rPr>
          <w:rFonts w:ascii="Arial" w:hAnsi="Arial" w:cs="Arial"/>
          <w:color w:val="000000" w:themeColor="text1"/>
        </w:rPr>
        <w:t xml:space="preserve"> zadań publicznych obejmujących działalność pożytku publicznego </w:t>
      </w:r>
      <w:r w:rsidR="00FA3E5C" w:rsidRPr="00F50C57">
        <w:rPr>
          <w:rFonts w:ascii="Arial" w:hAnsi="Arial" w:cs="Arial"/>
          <w:color w:val="000000" w:themeColor="text1"/>
        </w:rPr>
        <w:t xml:space="preserve">w </w:t>
      </w:r>
      <w:r w:rsidR="005068C4" w:rsidRPr="00F50C57">
        <w:rPr>
          <w:rFonts w:ascii="Arial" w:hAnsi="Arial" w:cs="Arial"/>
          <w:color w:val="000000" w:themeColor="text1"/>
        </w:rPr>
        <w:t>obszarze działalności na rzecz osób w wieku emerytalnym pn. „Upowszechnianie i promowanie polityki senioralnej oraz działalności seniorów”</w:t>
      </w:r>
      <w:r w:rsidR="009E529A" w:rsidRPr="00F50C57">
        <w:rPr>
          <w:rFonts w:ascii="Arial" w:hAnsi="Arial" w:cs="Arial"/>
          <w:color w:val="000000" w:themeColor="text1"/>
        </w:rPr>
        <w:t>.</w:t>
      </w:r>
    </w:p>
    <w:p w14:paraId="75161441" w14:textId="77777777" w:rsidR="00213C98" w:rsidRPr="00F50C57" w:rsidRDefault="00B36609" w:rsidP="00165334">
      <w:pPr>
        <w:spacing w:before="120" w:after="120" w:line="276" w:lineRule="auto"/>
        <w:rPr>
          <w:rFonts w:ascii="Arial" w:hAnsi="Arial" w:cs="Arial"/>
          <w:b/>
          <w:color w:val="000000" w:themeColor="text1"/>
        </w:rPr>
      </w:pPr>
      <w:r w:rsidRPr="00F50C57">
        <w:rPr>
          <w:rFonts w:ascii="Arial" w:hAnsi="Arial" w:cs="Arial"/>
          <w:b/>
          <w:color w:val="000000" w:themeColor="text1"/>
        </w:rPr>
        <w:t xml:space="preserve">Celem realizacji zadania jest </w:t>
      </w:r>
      <w:r w:rsidR="005068C4" w:rsidRPr="00F50C57">
        <w:rPr>
          <w:rFonts w:ascii="Arial" w:hAnsi="Arial" w:cs="Arial"/>
          <w:b/>
          <w:color w:val="000000" w:themeColor="text1"/>
        </w:rPr>
        <w:t>wspieranie działalności na rzecz osób w wieku emerytalnym</w:t>
      </w:r>
      <w:r w:rsidR="00513682" w:rsidRPr="00F50C57">
        <w:rPr>
          <w:rFonts w:ascii="Arial" w:hAnsi="Arial" w:cs="Arial"/>
          <w:b/>
          <w:color w:val="000000" w:themeColor="text1"/>
        </w:rPr>
        <w:t>.</w:t>
      </w:r>
    </w:p>
    <w:p w14:paraId="78E448B0" w14:textId="77777777" w:rsidR="00213C98" w:rsidRPr="00F50C57" w:rsidRDefault="00213C98">
      <w:pPr>
        <w:spacing w:after="200" w:line="276" w:lineRule="auto"/>
        <w:rPr>
          <w:rFonts w:ascii="Arial" w:hAnsi="Arial" w:cs="Arial"/>
          <w:b/>
          <w:color w:val="000000" w:themeColor="text1"/>
        </w:rPr>
      </w:pPr>
      <w:r w:rsidRPr="00F50C57">
        <w:rPr>
          <w:rFonts w:ascii="Arial" w:hAnsi="Arial" w:cs="Arial"/>
          <w:b/>
          <w:color w:val="000000" w:themeColor="text1"/>
        </w:rPr>
        <w:br w:type="page"/>
      </w:r>
    </w:p>
    <w:p w14:paraId="33DCA475" w14:textId="7E6F7113" w:rsidR="00B36609" w:rsidRPr="00F50C57" w:rsidRDefault="00B36609" w:rsidP="00213C98">
      <w:pPr>
        <w:pStyle w:val="Akapitzlist"/>
        <w:numPr>
          <w:ilvl w:val="0"/>
          <w:numId w:val="12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lastRenderedPageBreak/>
        <w:t>Zakres zadania obejmuje</w:t>
      </w:r>
      <w:r w:rsidR="00165334" w:rsidRPr="00F50C57">
        <w:rPr>
          <w:rFonts w:ascii="Arial" w:hAnsi="Arial" w:cs="Arial"/>
          <w:color w:val="000000" w:themeColor="text1"/>
        </w:rPr>
        <w:t>:</w:t>
      </w:r>
    </w:p>
    <w:p w14:paraId="438FC5C6" w14:textId="7ECB4DF0" w:rsidR="00744D8B" w:rsidRPr="00F50C57" w:rsidRDefault="00A27541" w:rsidP="00744D8B">
      <w:pPr>
        <w:spacing w:before="120" w:after="120" w:line="276" w:lineRule="auto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W ramach zadania wspierane będą systematycznie prowadzone działania o charakterze ponadlokalnym wzmacniające kompetencje oraz aktywność społeczną seniorów, promujące starzenie się w dobrym zdrowiu, prowadzące do zagospodarowania czasu wolnego i potencjału seniorów oraz przeciwdziałania poczuciu osamotnienia i bezradności osób starszych.</w:t>
      </w:r>
      <w:r w:rsidR="00513682" w:rsidRPr="00F50C57">
        <w:rPr>
          <w:rFonts w:ascii="Arial" w:hAnsi="Arial" w:cs="Arial"/>
          <w:color w:val="000000" w:themeColor="text1"/>
        </w:rPr>
        <w:t xml:space="preserve"> </w:t>
      </w:r>
    </w:p>
    <w:p w14:paraId="76B11266" w14:textId="3533D4A0" w:rsidR="00472EF8" w:rsidRPr="00F50C57" w:rsidRDefault="00513682" w:rsidP="00472EF8">
      <w:pPr>
        <w:spacing w:before="120" w:after="120" w:line="276" w:lineRule="auto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Otwarty k</w:t>
      </w:r>
      <w:r w:rsidR="00D238D8" w:rsidRPr="00F50C57">
        <w:rPr>
          <w:rFonts w:ascii="Arial" w:hAnsi="Arial" w:cs="Arial"/>
          <w:color w:val="000000" w:themeColor="text1"/>
        </w:rPr>
        <w:t>atalog o</w:t>
      </w:r>
      <w:r w:rsidR="00E07A2F" w:rsidRPr="00F50C57">
        <w:rPr>
          <w:rFonts w:ascii="Arial" w:hAnsi="Arial" w:cs="Arial"/>
          <w:color w:val="000000" w:themeColor="text1"/>
        </w:rPr>
        <w:t>czekiwan</w:t>
      </w:r>
      <w:r w:rsidR="00D238D8" w:rsidRPr="00F50C57">
        <w:rPr>
          <w:rFonts w:ascii="Arial" w:hAnsi="Arial" w:cs="Arial"/>
          <w:color w:val="000000" w:themeColor="text1"/>
        </w:rPr>
        <w:t>ych</w:t>
      </w:r>
      <w:r w:rsidR="00E07A2F" w:rsidRPr="00F50C57">
        <w:rPr>
          <w:rFonts w:ascii="Arial" w:hAnsi="Arial" w:cs="Arial"/>
          <w:color w:val="000000" w:themeColor="text1"/>
        </w:rPr>
        <w:t xml:space="preserve"> rezultat</w:t>
      </w:r>
      <w:r w:rsidR="00D238D8" w:rsidRPr="00F50C57">
        <w:rPr>
          <w:rFonts w:ascii="Arial" w:hAnsi="Arial" w:cs="Arial"/>
          <w:color w:val="000000" w:themeColor="text1"/>
        </w:rPr>
        <w:t>ów</w:t>
      </w:r>
      <w:r w:rsidR="00E07A2F" w:rsidRPr="00F50C57">
        <w:rPr>
          <w:rFonts w:ascii="Arial" w:hAnsi="Arial" w:cs="Arial"/>
          <w:color w:val="000000" w:themeColor="text1"/>
        </w:rPr>
        <w:t xml:space="preserve"> </w:t>
      </w:r>
      <w:r w:rsidR="00F84B0C" w:rsidRPr="00F50C57">
        <w:rPr>
          <w:rFonts w:ascii="Arial" w:hAnsi="Arial" w:cs="Arial"/>
          <w:color w:val="000000" w:themeColor="text1"/>
        </w:rPr>
        <w:t>realizacji zadania</w:t>
      </w:r>
      <w:r w:rsidR="00E07A2F" w:rsidRPr="00F50C57">
        <w:rPr>
          <w:rFonts w:ascii="Arial" w:hAnsi="Arial" w:cs="Arial"/>
          <w:color w:val="000000" w:themeColor="text1"/>
        </w:rPr>
        <w:t>:</w:t>
      </w:r>
      <w:r w:rsidR="00472EF8" w:rsidRPr="00F50C57">
        <w:rPr>
          <w:rFonts w:ascii="Arial" w:hAnsi="Arial" w:cs="Arial"/>
          <w:color w:val="000000" w:themeColor="text1"/>
        </w:rPr>
        <w:t xml:space="preserve"> [</w:t>
      </w:r>
      <w:r w:rsidR="00472EF8" w:rsidRPr="00F50C57">
        <w:rPr>
          <w:rFonts w:ascii="Arial" w:hAnsi="Arial" w:cs="Arial"/>
          <w:b/>
          <w:color w:val="000000" w:themeColor="text1"/>
        </w:rPr>
        <w:t>oferent powinien wybrać co najmniej 2 z 4 wskazanych rezultatów, w tym obowiązkowo rezultat a) oraz d)</w:t>
      </w:r>
      <w:r w:rsidR="00472EF8" w:rsidRPr="00F50C57">
        <w:rPr>
          <w:rFonts w:ascii="Arial" w:hAnsi="Arial" w:cs="Arial"/>
          <w:color w:val="000000" w:themeColor="text1"/>
        </w:rPr>
        <w:t xml:space="preserve">]. </w:t>
      </w:r>
    </w:p>
    <w:p w14:paraId="021BC9AC" w14:textId="0518155E" w:rsidR="00472EF8" w:rsidRPr="00F50C57" w:rsidRDefault="00472EF8" w:rsidP="00472EF8">
      <w:pPr>
        <w:numPr>
          <w:ilvl w:val="1"/>
          <w:numId w:val="25"/>
        </w:numPr>
        <w:spacing w:before="120" w:after="120" w:line="276" w:lineRule="auto"/>
        <w:ind w:left="568" w:hanging="284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Liczba i rodzaj systematycznie prowadzonych działań zwiększających poczucie bezpieczeństwa, rozwijających zainteresowania i utrzymujących sprawność oraz przełamujących bariery.</w:t>
      </w:r>
    </w:p>
    <w:p w14:paraId="09727545" w14:textId="3A8996B0" w:rsidR="00472EF8" w:rsidRPr="00F50C57" w:rsidRDefault="00472EF8" w:rsidP="00EF1BD2">
      <w:pPr>
        <w:spacing w:line="276" w:lineRule="auto"/>
        <w:ind w:left="284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b/>
          <w:color w:val="000000" w:themeColor="text1"/>
        </w:rPr>
        <w:t>Wskaźnik</w:t>
      </w:r>
      <w:r w:rsidRPr="00F50C57">
        <w:rPr>
          <w:rFonts w:ascii="Arial" w:hAnsi="Arial" w:cs="Arial"/>
          <w:color w:val="000000" w:themeColor="text1"/>
        </w:rPr>
        <w:t>: liczba</w:t>
      </w:r>
      <w:r w:rsidR="00885569" w:rsidRPr="00F50C57">
        <w:rPr>
          <w:rFonts w:ascii="Arial" w:hAnsi="Arial" w:cs="Arial"/>
          <w:color w:val="000000" w:themeColor="text1"/>
        </w:rPr>
        <w:t xml:space="preserve"> </w:t>
      </w:r>
      <w:r w:rsidRPr="00F50C57">
        <w:rPr>
          <w:rFonts w:ascii="Arial" w:hAnsi="Arial" w:cs="Arial"/>
          <w:color w:val="000000" w:themeColor="text1"/>
        </w:rPr>
        <w:t xml:space="preserve">działań </w:t>
      </w:r>
      <w:r w:rsidR="00F13D51" w:rsidRPr="00F50C57">
        <w:rPr>
          <w:rFonts w:ascii="Arial" w:hAnsi="Arial" w:cs="Arial"/>
          <w:color w:val="000000" w:themeColor="text1"/>
        </w:rPr>
        <w:t>skierowanych do jednego seniora;</w:t>
      </w:r>
    </w:p>
    <w:p w14:paraId="07099AC2" w14:textId="77777777" w:rsidR="00472EF8" w:rsidRPr="00F50C57" w:rsidRDefault="00472EF8" w:rsidP="00EF1BD2">
      <w:pPr>
        <w:spacing w:line="276" w:lineRule="auto"/>
        <w:ind w:left="284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b/>
          <w:color w:val="000000" w:themeColor="text1"/>
        </w:rPr>
        <w:t>Źródła weryfikacji:</w:t>
      </w:r>
      <w:r w:rsidRPr="00F50C57">
        <w:rPr>
          <w:rFonts w:ascii="Arial" w:hAnsi="Arial" w:cs="Arial"/>
          <w:color w:val="000000" w:themeColor="text1"/>
        </w:rPr>
        <w:t xml:space="preserve"> lista uczestników, dziennik zajęć;</w:t>
      </w:r>
    </w:p>
    <w:p w14:paraId="7F146D46" w14:textId="7A964C86" w:rsidR="00472EF8" w:rsidRPr="00F50C57" w:rsidRDefault="00472EF8" w:rsidP="00472EF8">
      <w:pPr>
        <w:numPr>
          <w:ilvl w:val="1"/>
          <w:numId w:val="25"/>
        </w:numPr>
        <w:spacing w:before="120" w:after="120" w:line="276" w:lineRule="auto"/>
        <w:ind w:left="568" w:hanging="284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 xml:space="preserve">Liczba i rodzaj systematycznie prowadzonych działań na rzecz wzmocnienia kompetencji, zwiększenia aktywności społecznej oraz zagospodarowania </w:t>
      </w:r>
      <w:r w:rsidRPr="00F50C57">
        <w:rPr>
          <w:rFonts w:ascii="Arial" w:hAnsi="Arial" w:cs="Arial"/>
          <w:bCs/>
          <w:color w:val="000000" w:themeColor="text1"/>
        </w:rPr>
        <w:t>czasu wolnego i </w:t>
      </w:r>
      <w:r w:rsidRPr="00F50C57">
        <w:rPr>
          <w:rFonts w:ascii="Arial" w:hAnsi="Arial" w:cs="Arial"/>
          <w:color w:val="000000" w:themeColor="text1"/>
        </w:rPr>
        <w:t xml:space="preserve">potencjału osób starszych. </w:t>
      </w:r>
    </w:p>
    <w:p w14:paraId="05EB86A0" w14:textId="77777777" w:rsidR="00885569" w:rsidRPr="00F50C57" w:rsidRDefault="00885569" w:rsidP="00EF1BD2">
      <w:pPr>
        <w:spacing w:line="276" w:lineRule="auto"/>
        <w:ind w:left="357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b/>
          <w:color w:val="000000" w:themeColor="text1"/>
        </w:rPr>
        <w:t>Wskaźnik</w:t>
      </w:r>
      <w:r w:rsidRPr="00F50C57">
        <w:rPr>
          <w:rFonts w:ascii="Arial" w:hAnsi="Arial" w:cs="Arial"/>
          <w:color w:val="000000" w:themeColor="text1"/>
        </w:rPr>
        <w:t>: liczba działań skierowanych do jednego seniora;</w:t>
      </w:r>
    </w:p>
    <w:p w14:paraId="3798638B" w14:textId="77777777" w:rsidR="00885569" w:rsidRPr="00F50C57" w:rsidRDefault="00885569" w:rsidP="00EF1BD2">
      <w:pPr>
        <w:spacing w:line="276" w:lineRule="auto"/>
        <w:ind w:left="357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b/>
          <w:color w:val="000000" w:themeColor="text1"/>
        </w:rPr>
        <w:t>Źródła weryfikacji:</w:t>
      </w:r>
      <w:r w:rsidRPr="00F50C57">
        <w:rPr>
          <w:rFonts w:ascii="Arial" w:hAnsi="Arial" w:cs="Arial"/>
          <w:color w:val="000000" w:themeColor="text1"/>
        </w:rPr>
        <w:t xml:space="preserve"> lista uczestników, dziennik zajęć;</w:t>
      </w:r>
    </w:p>
    <w:p w14:paraId="4DB11390" w14:textId="4B15B8DC" w:rsidR="00472EF8" w:rsidRPr="00F50C57" w:rsidRDefault="00472EF8" w:rsidP="00472EF8">
      <w:pPr>
        <w:numPr>
          <w:ilvl w:val="1"/>
          <w:numId w:val="25"/>
        </w:numPr>
        <w:spacing w:before="120" w:after="120" w:line="276" w:lineRule="auto"/>
        <w:ind w:left="568" w:hanging="284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Liczba i rodzaj systematycznie prowadzonych działań wzmacniających kondycję psychiczną lub fizyczną seniorów.</w:t>
      </w:r>
    </w:p>
    <w:p w14:paraId="6E683C2F" w14:textId="77777777" w:rsidR="00EF1BD2" w:rsidRPr="00F50C57" w:rsidRDefault="00EF1BD2" w:rsidP="00EF1BD2">
      <w:pPr>
        <w:spacing w:line="276" w:lineRule="auto"/>
        <w:ind w:left="357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b/>
          <w:color w:val="000000" w:themeColor="text1"/>
        </w:rPr>
        <w:t>Wskaźnik</w:t>
      </w:r>
      <w:r w:rsidRPr="00F50C57">
        <w:rPr>
          <w:rFonts w:ascii="Arial" w:hAnsi="Arial" w:cs="Arial"/>
          <w:color w:val="000000" w:themeColor="text1"/>
        </w:rPr>
        <w:t>: liczba działań skierowanych do jednego seniora;</w:t>
      </w:r>
    </w:p>
    <w:p w14:paraId="2FD9BB8E" w14:textId="77777777" w:rsidR="00EF1BD2" w:rsidRPr="00F50C57" w:rsidRDefault="00EF1BD2" w:rsidP="00EF1BD2">
      <w:pPr>
        <w:spacing w:line="276" w:lineRule="auto"/>
        <w:ind w:left="357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b/>
          <w:color w:val="000000" w:themeColor="text1"/>
        </w:rPr>
        <w:t>Źródła weryfikacji:</w:t>
      </w:r>
      <w:r w:rsidRPr="00F50C57">
        <w:rPr>
          <w:rFonts w:ascii="Arial" w:hAnsi="Arial" w:cs="Arial"/>
          <w:color w:val="000000" w:themeColor="text1"/>
        </w:rPr>
        <w:t xml:space="preserve"> lista uczestników, dziennik zajęć;</w:t>
      </w:r>
    </w:p>
    <w:p w14:paraId="1D4852E8" w14:textId="7BB5816E" w:rsidR="00472EF8" w:rsidRPr="00F50C57" w:rsidRDefault="00472EF8" w:rsidP="00472EF8">
      <w:pPr>
        <w:numPr>
          <w:ilvl w:val="1"/>
          <w:numId w:val="25"/>
        </w:numPr>
        <w:spacing w:before="120" w:after="120" w:line="276" w:lineRule="auto"/>
        <w:ind w:left="568" w:hanging="284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Wskazanie minimalnej liczby seniorów uczestniczących w działaniach z co najmniej dwóch powiatów, na terenie których zrealizowane będzie zadanie.</w:t>
      </w:r>
    </w:p>
    <w:p w14:paraId="74FE242C" w14:textId="59582DF9" w:rsidR="00885569" w:rsidRPr="00F50C57" w:rsidRDefault="00885569" w:rsidP="00EF1BD2">
      <w:pPr>
        <w:spacing w:line="276" w:lineRule="auto"/>
        <w:ind w:left="284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b/>
          <w:color w:val="000000" w:themeColor="text1"/>
        </w:rPr>
        <w:t>Wskaźnik:</w:t>
      </w:r>
      <w:r w:rsidRPr="00F50C57">
        <w:rPr>
          <w:rFonts w:ascii="Arial" w:hAnsi="Arial" w:cs="Arial"/>
          <w:color w:val="000000" w:themeColor="text1"/>
        </w:rPr>
        <w:t xml:space="preserve"> liczba seniorów </w:t>
      </w:r>
      <w:r w:rsidR="00EF1BD2" w:rsidRPr="00F50C57">
        <w:rPr>
          <w:rFonts w:ascii="Arial" w:hAnsi="Arial" w:cs="Arial"/>
          <w:color w:val="000000" w:themeColor="text1"/>
        </w:rPr>
        <w:t>ze wskazaniem powiatów oraz gmin;</w:t>
      </w:r>
    </w:p>
    <w:p w14:paraId="54BEAB83" w14:textId="0FC2F881" w:rsidR="00885569" w:rsidRPr="00F50C57" w:rsidRDefault="00885569" w:rsidP="00EF1BD2">
      <w:pPr>
        <w:spacing w:line="276" w:lineRule="auto"/>
        <w:ind w:left="284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b/>
          <w:color w:val="000000" w:themeColor="text1"/>
        </w:rPr>
        <w:t>Źródła weryfikacji:</w:t>
      </w:r>
      <w:r w:rsidRPr="00F50C57">
        <w:rPr>
          <w:rFonts w:ascii="Arial" w:hAnsi="Arial" w:cs="Arial"/>
          <w:color w:val="000000" w:themeColor="text1"/>
        </w:rPr>
        <w:t xml:space="preserve"> lista uczestników ze wskazaniem gminy</w:t>
      </w:r>
      <w:r w:rsidR="00334AE0" w:rsidRPr="00F50C57">
        <w:rPr>
          <w:rFonts w:ascii="Arial" w:hAnsi="Arial" w:cs="Arial"/>
          <w:color w:val="000000" w:themeColor="text1"/>
        </w:rPr>
        <w:t>.</w:t>
      </w:r>
    </w:p>
    <w:p w14:paraId="1AE64177" w14:textId="194F42D4" w:rsidR="00D7133C" w:rsidRPr="00F50C57" w:rsidRDefault="00D7133C" w:rsidP="005524CF">
      <w:pPr>
        <w:spacing w:before="360" w:after="120" w:line="276" w:lineRule="auto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 xml:space="preserve">Oferent musi określić planowany poziom osiągnięcia rezultatu oraz sposób jego monitorowania </w:t>
      </w:r>
      <w:r w:rsidR="00867CA7" w:rsidRPr="00F50C57">
        <w:rPr>
          <w:rFonts w:ascii="Arial" w:hAnsi="Arial" w:cs="Arial"/>
          <w:color w:val="000000" w:themeColor="text1"/>
        </w:rPr>
        <w:t>(</w:t>
      </w:r>
      <w:r w:rsidRPr="00F50C57">
        <w:rPr>
          <w:rFonts w:ascii="Arial" w:hAnsi="Arial" w:cs="Arial"/>
          <w:color w:val="000000" w:themeColor="text1"/>
        </w:rPr>
        <w:t>w pkt. III.</w:t>
      </w:r>
      <w:r w:rsidR="00A36A12" w:rsidRPr="00F50C57">
        <w:rPr>
          <w:rFonts w:ascii="Arial" w:hAnsi="Arial" w:cs="Arial"/>
          <w:color w:val="000000" w:themeColor="text1"/>
        </w:rPr>
        <w:t xml:space="preserve"> </w:t>
      </w:r>
      <w:r w:rsidRPr="00F50C57">
        <w:rPr>
          <w:rFonts w:ascii="Arial" w:hAnsi="Arial" w:cs="Arial"/>
          <w:color w:val="000000" w:themeColor="text1"/>
        </w:rPr>
        <w:t>6 oferty</w:t>
      </w:r>
      <w:r w:rsidR="00867CA7" w:rsidRPr="00F50C57">
        <w:rPr>
          <w:rFonts w:ascii="Arial" w:hAnsi="Arial" w:cs="Arial"/>
          <w:color w:val="000000" w:themeColor="text1"/>
        </w:rPr>
        <w:t xml:space="preserve">: </w:t>
      </w:r>
      <w:r w:rsidR="00A36A12" w:rsidRPr="00F50C57">
        <w:rPr>
          <w:rFonts w:ascii="Arial" w:hAnsi="Arial" w:cs="Arial"/>
          <w:color w:val="000000" w:themeColor="text1"/>
        </w:rPr>
        <w:t>„</w:t>
      </w:r>
      <w:r w:rsidR="00AA2822" w:rsidRPr="00F50C57">
        <w:rPr>
          <w:rFonts w:ascii="Arial" w:hAnsi="Arial" w:cs="Arial"/>
          <w:color w:val="000000" w:themeColor="text1"/>
        </w:rPr>
        <w:t>Dodatkowe informacje dotyczące rezultatów realizacji zadania publicznego</w:t>
      </w:r>
      <w:r w:rsidR="00A36A12" w:rsidRPr="00F50C57">
        <w:rPr>
          <w:rFonts w:ascii="Arial" w:hAnsi="Arial" w:cs="Arial"/>
          <w:color w:val="000000" w:themeColor="text1"/>
        </w:rPr>
        <w:t>”</w:t>
      </w:r>
      <w:r w:rsidR="00EF69AD" w:rsidRPr="00F50C57">
        <w:rPr>
          <w:rFonts w:ascii="Arial" w:hAnsi="Arial" w:cs="Arial"/>
          <w:color w:val="000000" w:themeColor="text1"/>
        </w:rPr>
        <w:t>)</w:t>
      </w:r>
      <w:r w:rsidRPr="00F50C57">
        <w:rPr>
          <w:rFonts w:ascii="Arial" w:hAnsi="Arial" w:cs="Arial"/>
          <w:color w:val="000000" w:themeColor="text1"/>
        </w:rPr>
        <w:t>.</w:t>
      </w:r>
    </w:p>
    <w:p w14:paraId="0E6A3020" w14:textId="77777777" w:rsidR="0069514E" w:rsidRPr="00F50C57" w:rsidRDefault="0069514E" w:rsidP="00F50C57">
      <w:pPr>
        <w:pStyle w:val="Nagwek1"/>
        <w:spacing w:after="240" w:line="276" w:lineRule="auto"/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</w:pPr>
      <w:r w:rsidRPr="00F50C57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II. WYSOKOŚĆ DOT</w:t>
      </w:r>
      <w:r w:rsidR="002F26D8" w:rsidRPr="00F50C57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ACJI CELOWEJ NA REALIZACJĘ ZADANIA</w:t>
      </w:r>
    </w:p>
    <w:p w14:paraId="1AC4F074" w14:textId="0D32EE9D" w:rsidR="00974AF8" w:rsidRPr="00F50C57" w:rsidRDefault="002F26D8" w:rsidP="00F50C57">
      <w:pPr>
        <w:pStyle w:val="Akapitzlist"/>
        <w:numPr>
          <w:ilvl w:val="0"/>
          <w:numId w:val="13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 xml:space="preserve">Na realizację </w:t>
      </w:r>
      <w:r w:rsidR="00974AF8" w:rsidRPr="00F50C57">
        <w:rPr>
          <w:rFonts w:ascii="Arial" w:hAnsi="Arial" w:cs="Arial"/>
          <w:color w:val="000000" w:themeColor="text1"/>
        </w:rPr>
        <w:t xml:space="preserve">w/w </w:t>
      </w:r>
      <w:r w:rsidRPr="00F50C57">
        <w:rPr>
          <w:rFonts w:ascii="Arial" w:hAnsi="Arial" w:cs="Arial"/>
          <w:color w:val="000000" w:themeColor="text1"/>
        </w:rPr>
        <w:t xml:space="preserve">zadania </w:t>
      </w:r>
      <w:r w:rsidR="0069514E" w:rsidRPr="00F50C57">
        <w:rPr>
          <w:rFonts w:ascii="Arial" w:hAnsi="Arial" w:cs="Arial"/>
          <w:color w:val="000000" w:themeColor="text1"/>
        </w:rPr>
        <w:t>w roku 20</w:t>
      </w:r>
      <w:r w:rsidR="00E908E0" w:rsidRPr="00F50C57">
        <w:rPr>
          <w:rFonts w:ascii="Arial" w:hAnsi="Arial" w:cs="Arial"/>
          <w:color w:val="000000" w:themeColor="text1"/>
        </w:rPr>
        <w:t>2</w:t>
      </w:r>
      <w:r w:rsidR="000A4AE3" w:rsidRPr="00F50C57">
        <w:rPr>
          <w:rFonts w:ascii="Arial" w:hAnsi="Arial" w:cs="Arial"/>
          <w:color w:val="000000" w:themeColor="text1"/>
        </w:rPr>
        <w:t>5</w:t>
      </w:r>
      <w:r w:rsidR="0069514E" w:rsidRPr="00F50C57">
        <w:rPr>
          <w:rFonts w:ascii="Arial" w:hAnsi="Arial" w:cs="Arial"/>
          <w:color w:val="000000" w:themeColor="text1"/>
        </w:rPr>
        <w:t xml:space="preserve"> Zarząd Województwa Pomorskiego przeznaczył kwotę </w:t>
      </w:r>
      <w:r w:rsidR="00EF1BD2" w:rsidRPr="00F50C57">
        <w:rPr>
          <w:rFonts w:ascii="Arial" w:hAnsi="Arial" w:cs="Arial"/>
          <w:b/>
          <w:color w:val="000000" w:themeColor="text1"/>
        </w:rPr>
        <w:t>350</w:t>
      </w:r>
      <w:r w:rsidR="005B4B08" w:rsidRPr="00F50C57">
        <w:rPr>
          <w:rFonts w:ascii="Arial" w:hAnsi="Arial" w:cs="Arial"/>
          <w:b/>
          <w:color w:val="000000" w:themeColor="text1"/>
        </w:rPr>
        <w:t> </w:t>
      </w:r>
      <w:r w:rsidR="00E908E0" w:rsidRPr="00F50C57">
        <w:rPr>
          <w:rFonts w:ascii="Arial" w:hAnsi="Arial" w:cs="Arial"/>
          <w:b/>
          <w:color w:val="000000" w:themeColor="text1"/>
        </w:rPr>
        <w:t>000 zł</w:t>
      </w:r>
      <w:r w:rsidR="00E908E0" w:rsidRPr="00F50C57">
        <w:rPr>
          <w:rFonts w:ascii="Arial" w:hAnsi="Arial" w:cs="Arial"/>
          <w:color w:val="000000" w:themeColor="text1"/>
        </w:rPr>
        <w:t>.</w:t>
      </w:r>
      <w:r w:rsidR="0069514E" w:rsidRPr="00F50C57">
        <w:rPr>
          <w:rFonts w:ascii="Arial" w:hAnsi="Arial" w:cs="Arial"/>
          <w:color w:val="000000" w:themeColor="text1"/>
        </w:rPr>
        <w:t xml:space="preserve"> </w:t>
      </w:r>
      <w:r w:rsidR="00E07A2F" w:rsidRPr="00F50C57">
        <w:rPr>
          <w:rFonts w:ascii="Arial" w:hAnsi="Arial" w:cs="Arial"/>
          <w:color w:val="000000" w:themeColor="text1"/>
        </w:rPr>
        <w:t xml:space="preserve">(słownie: </w:t>
      </w:r>
      <w:r w:rsidR="00EF1BD2" w:rsidRPr="00F50C57">
        <w:rPr>
          <w:rFonts w:ascii="Arial" w:hAnsi="Arial" w:cs="Arial"/>
          <w:color w:val="000000" w:themeColor="text1"/>
        </w:rPr>
        <w:t xml:space="preserve">trzysta pięćdziesiąt </w:t>
      </w:r>
      <w:r w:rsidR="00E07A2F" w:rsidRPr="00F50C57">
        <w:rPr>
          <w:rFonts w:ascii="Arial" w:hAnsi="Arial" w:cs="Arial"/>
          <w:color w:val="000000" w:themeColor="text1"/>
        </w:rPr>
        <w:t>tysięcy złotych).</w:t>
      </w:r>
    </w:p>
    <w:p w14:paraId="104947CB" w14:textId="0451D0C2" w:rsidR="00E07A2F" w:rsidRPr="00F50C57" w:rsidRDefault="00E07A2F" w:rsidP="00F50C57">
      <w:pPr>
        <w:pStyle w:val="Akapitzlist"/>
        <w:numPr>
          <w:ilvl w:val="0"/>
          <w:numId w:val="13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Wnioskowana kwota dotacji nie może przekroczyć</w:t>
      </w:r>
      <w:r w:rsidR="006B3F7A" w:rsidRPr="00F50C57">
        <w:rPr>
          <w:rFonts w:ascii="Arial" w:hAnsi="Arial" w:cs="Arial"/>
          <w:b/>
          <w:color w:val="000000" w:themeColor="text1"/>
        </w:rPr>
        <w:t> </w:t>
      </w:r>
      <w:r w:rsidR="00415AB7" w:rsidRPr="00F50C57">
        <w:rPr>
          <w:rFonts w:ascii="Arial" w:hAnsi="Arial" w:cs="Arial"/>
          <w:b/>
          <w:color w:val="000000" w:themeColor="text1"/>
        </w:rPr>
        <w:t>2</w:t>
      </w:r>
      <w:r w:rsidR="0008243B" w:rsidRPr="00F50C57">
        <w:rPr>
          <w:rFonts w:ascii="Arial" w:hAnsi="Arial" w:cs="Arial"/>
          <w:b/>
          <w:color w:val="000000" w:themeColor="text1"/>
        </w:rPr>
        <w:t>5</w:t>
      </w:r>
      <w:r w:rsidR="00415AB7" w:rsidRPr="00F50C57">
        <w:rPr>
          <w:rFonts w:ascii="Arial" w:hAnsi="Arial" w:cs="Arial"/>
          <w:b/>
          <w:color w:val="000000" w:themeColor="text1"/>
        </w:rPr>
        <w:t>.</w:t>
      </w:r>
      <w:r w:rsidRPr="00F50C57">
        <w:rPr>
          <w:rFonts w:ascii="Arial" w:hAnsi="Arial" w:cs="Arial"/>
          <w:b/>
          <w:color w:val="000000" w:themeColor="text1"/>
        </w:rPr>
        <w:t>000 z</w:t>
      </w:r>
      <w:r w:rsidR="00983C31" w:rsidRPr="00F50C57">
        <w:rPr>
          <w:rFonts w:ascii="Arial" w:hAnsi="Arial" w:cs="Arial"/>
          <w:b/>
          <w:color w:val="000000" w:themeColor="text1"/>
        </w:rPr>
        <w:t xml:space="preserve">ł </w:t>
      </w:r>
      <w:r w:rsidR="00FC4831" w:rsidRPr="00F50C57">
        <w:rPr>
          <w:rFonts w:ascii="Arial" w:hAnsi="Arial" w:cs="Arial"/>
          <w:color w:val="000000" w:themeColor="text1"/>
        </w:rPr>
        <w:t xml:space="preserve"> </w:t>
      </w:r>
      <w:r w:rsidR="00A36A12" w:rsidRPr="00F50C57">
        <w:rPr>
          <w:rFonts w:ascii="Arial" w:hAnsi="Arial" w:cs="Arial"/>
          <w:color w:val="000000" w:themeColor="text1"/>
        </w:rPr>
        <w:t>(słownie: dwadzieścia</w:t>
      </w:r>
      <w:r w:rsidR="005B75FF" w:rsidRPr="00F50C57">
        <w:rPr>
          <w:rFonts w:ascii="Arial" w:hAnsi="Arial" w:cs="Arial"/>
          <w:color w:val="000000" w:themeColor="text1"/>
        </w:rPr>
        <w:t xml:space="preserve"> pięć</w:t>
      </w:r>
      <w:r w:rsidR="00A36A12" w:rsidRPr="00F50C57">
        <w:rPr>
          <w:rFonts w:ascii="Arial" w:hAnsi="Arial" w:cs="Arial"/>
          <w:color w:val="000000" w:themeColor="text1"/>
        </w:rPr>
        <w:t xml:space="preserve"> tysięcy złotych).</w:t>
      </w:r>
    </w:p>
    <w:p w14:paraId="6653EC51" w14:textId="0BCDCF93" w:rsidR="00E07A2F" w:rsidRPr="00F50C57" w:rsidRDefault="00E07A2F" w:rsidP="00F50C57">
      <w:pPr>
        <w:pStyle w:val="Akapitzlist"/>
        <w:numPr>
          <w:ilvl w:val="0"/>
          <w:numId w:val="13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Zlecenie wykonania zada</w:t>
      </w:r>
      <w:r w:rsidR="005C66DE" w:rsidRPr="00F50C57">
        <w:rPr>
          <w:rFonts w:ascii="Arial" w:hAnsi="Arial" w:cs="Arial"/>
          <w:color w:val="000000" w:themeColor="text1"/>
        </w:rPr>
        <w:t>nia</w:t>
      </w:r>
      <w:r w:rsidRPr="00F50C57">
        <w:rPr>
          <w:rFonts w:ascii="Arial" w:hAnsi="Arial" w:cs="Arial"/>
          <w:color w:val="000000" w:themeColor="text1"/>
        </w:rPr>
        <w:t xml:space="preserve"> publiczn</w:t>
      </w:r>
      <w:r w:rsidR="005C66DE" w:rsidRPr="00F50C57">
        <w:rPr>
          <w:rFonts w:ascii="Arial" w:hAnsi="Arial" w:cs="Arial"/>
          <w:color w:val="000000" w:themeColor="text1"/>
        </w:rPr>
        <w:t>ego</w:t>
      </w:r>
      <w:r w:rsidRPr="00F50C57">
        <w:rPr>
          <w:rFonts w:ascii="Arial" w:hAnsi="Arial" w:cs="Arial"/>
          <w:color w:val="000000" w:themeColor="text1"/>
        </w:rPr>
        <w:t xml:space="preserve"> ma formę wsparcia.</w:t>
      </w:r>
    </w:p>
    <w:p w14:paraId="0EDE1D92" w14:textId="77777777" w:rsidR="0069514E" w:rsidRPr="00F50C57" w:rsidRDefault="0069514E" w:rsidP="00F50C57">
      <w:pPr>
        <w:pStyle w:val="Nagwek1"/>
        <w:spacing w:after="240" w:line="276" w:lineRule="auto"/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</w:pPr>
      <w:r w:rsidRPr="00F50C57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lastRenderedPageBreak/>
        <w:t>III. ZASADY PRZYZNAWANIA DOTACJI</w:t>
      </w:r>
    </w:p>
    <w:p w14:paraId="7A211C63" w14:textId="330339ED" w:rsidR="002A30C6" w:rsidRPr="00F50C57" w:rsidRDefault="002A30C6" w:rsidP="002E5AFF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 xml:space="preserve">Uprawnionymi do składania ofert są podmioty, które prowadzą działalność pożytku publicznego </w:t>
      </w:r>
      <w:r w:rsidR="003437CF" w:rsidRPr="00F50C57">
        <w:rPr>
          <w:rFonts w:ascii="Arial" w:hAnsi="Arial" w:cs="Arial"/>
          <w:color w:val="000000" w:themeColor="text1"/>
        </w:rPr>
        <w:t>i </w:t>
      </w:r>
      <w:r w:rsidRPr="00F50C57">
        <w:rPr>
          <w:rFonts w:ascii="Arial" w:hAnsi="Arial" w:cs="Arial"/>
          <w:color w:val="000000" w:themeColor="text1"/>
        </w:rPr>
        <w:t>których cele statutowe są zgodne z przedmiotem niniejszego kon</w:t>
      </w:r>
      <w:r w:rsidR="00DC7F3E" w:rsidRPr="00F50C57">
        <w:rPr>
          <w:rFonts w:ascii="Arial" w:hAnsi="Arial" w:cs="Arial"/>
          <w:color w:val="000000" w:themeColor="text1"/>
        </w:rPr>
        <w:t>kursu, wymienione w art. 3 ust. </w:t>
      </w:r>
      <w:r w:rsidR="003437CF" w:rsidRPr="00F50C57">
        <w:rPr>
          <w:rFonts w:ascii="Arial" w:hAnsi="Arial" w:cs="Arial"/>
          <w:color w:val="000000" w:themeColor="text1"/>
        </w:rPr>
        <w:t>2 i </w:t>
      </w:r>
      <w:r w:rsidRPr="00F50C57">
        <w:rPr>
          <w:rFonts w:ascii="Arial" w:hAnsi="Arial" w:cs="Arial"/>
          <w:color w:val="000000" w:themeColor="text1"/>
        </w:rPr>
        <w:t>3 ustawy</w:t>
      </w:r>
      <w:r w:rsidR="000A4AE3" w:rsidRPr="00F50C57">
        <w:rPr>
          <w:rFonts w:ascii="Arial" w:hAnsi="Arial" w:cs="Arial"/>
          <w:color w:val="000000" w:themeColor="text1"/>
        </w:rPr>
        <w:t>, tj</w:t>
      </w:r>
      <w:r w:rsidRPr="00F50C57">
        <w:rPr>
          <w:rFonts w:ascii="Arial" w:hAnsi="Arial" w:cs="Arial"/>
          <w:color w:val="000000" w:themeColor="text1"/>
        </w:rPr>
        <w:t>:</w:t>
      </w:r>
    </w:p>
    <w:p w14:paraId="634B0490" w14:textId="35A18243" w:rsidR="002A30C6" w:rsidRPr="00F50C57" w:rsidRDefault="002A30C6" w:rsidP="002E5AFF">
      <w:pPr>
        <w:pStyle w:val="Akapitzlist"/>
        <w:numPr>
          <w:ilvl w:val="0"/>
          <w:numId w:val="7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organizacje pozarządowe w rozumieniu ustawy,</w:t>
      </w:r>
    </w:p>
    <w:p w14:paraId="4FFAF93B" w14:textId="3C2E293F" w:rsidR="002A30C6" w:rsidRPr="00F50C57" w:rsidRDefault="002A30C6" w:rsidP="002E5AFF">
      <w:pPr>
        <w:pStyle w:val="Akapitzlist"/>
        <w:numPr>
          <w:ilvl w:val="0"/>
          <w:numId w:val="7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podmioty wymienione w art. 3 ust. 3 ustawy</w:t>
      </w:r>
    </w:p>
    <w:p w14:paraId="6A381C01" w14:textId="5D0CC69B" w:rsidR="0069514E" w:rsidRPr="00F50C57" w:rsidRDefault="002A30C6" w:rsidP="002E5AFF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b/>
          <w:bCs/>
          <w:color w:val="000000" w:themeColor="text1"/>
        </w:rPr>
      </w:pPr>
      <w:r w:rsidRPr="00F50C57">
        <w:rPr>
          <w:rFonts w:ascii="Arial" w:hAnsi="Arial" w:cs="Arial"/>
          <w:b/>
          <w:color w:val="000000" w:themeColor="text1"/>
        </w:rPr>
        <w:t xml:space="preserve">o </w:t>
      </w:r>
      <w:r w:rsidR="00875B06" w:rsidRPr="00F50C57">
        <w:rPr>
          <w:rFonts w:ascii="Arial" w:hAnsi="Arial" w:cs="Arial"/>
          <w:b/>
          <w:color w:val="000000" w:themeColor="text1"/>
        </w:rPr>
        <w:t>ile podmioty wskazane w lit. a)</w:t>
      </w:r>
      <w:r w:rsidR="00134761" w:rsidRPr="00F50C57">
        <w:rPr>
          <w:rFonts w:ascii="Arial" w:hAnsi="Arial" w:cs="Arial"/>
          <w:b/>
          <w:color w:val="000000" w:themeColor="text1"/>
        </w:rPr>
        <w:t xml:space="preserve"> oraz </w:t>
      </w:r>
      <w:r w:rsidRPr="00F50C57">
        <w:rPr>
          <w:rFonts w:ascii="Arial" w:hAnsi="Arial" w:cs="Arial"/>
          <w:b/>
          <w:color w:val="000000" w:themeColor="text1"/>
        </w:rPr>
        <w:t xml:space="preserve">b) działają </w:t>
      </w:r>
      <w:r w:rsidRPr="00F50C57">
        <w:rPr>
          <w:rFonts w:ascii="Arial" w:hAnsi="Arial" w:cs="Arial"/>
          <w:b/>
          <w:bCs/>
          <w:color w:val="000000" w:themeColor="text1"/>
        </w:rPr>
        <w:t>na rzecz mieszkańców województwa</w:t>
      </w:r>
      <w:r w:rsidR="00986F19" w:rsidRPr="00F50C57">
        <w:rPr>
          <w:rFonts w:ascii="Arial" w:hAnsi="Arial" w:cs="Arial"/>
          <w:b/>
          <w:bCs/>
          <w:color w:val="000000" w:themeColor="text1"/>
        </w:rPr>
        <w:t xml:space="preserve"> </w:t>
      </w:r>
      <w:r w:rsidRPr="00F50C57">
        <w:rPr>
          <w:rFonts w:ascii="Arial" w:hAnsi="Arial" w:cs="Arial"/>
          <w:b/>
          <w:bCs/>
          <w:color w:val="000000" w:themeColor="text1"/>
        </w:rPr>
        <w:t>pomorskiego.</w:t>
      </w:r>
    </w:p>
    <w:p w14:paraId="05974ED3" w14:textId="51F1193F" w:rsidR="0069514E" w:rsidRPr="00F50C57" w:rsidRDefault="0069514E" w:rsidP="002E5AFF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 xml:space="preserve">W ramach niniejszego konkursu przewiduje się przyznanie dotacji </w:t>
      </w:r>
      <w:r w:rsidR="00554125" w:rsidRPr="00F50C57">
        <w:rPr>
          <w:rFonts w:ascii="Arial" w:hAnsi="Arial" w:cs="Arial"/>
          <w:color w:val="000000" w:themeColor="text1"/>
        </w:rPr>
        <w:t>O</w:t>
      </w:r>
      <w:r w:rsidR="00986F19" w:rsidRPr="00F50C57">
        <w:rPr>
          <w:rFonts w:ascii="Arial" w:hAnsi="Arial" w:cs="Arial"/>
          <w:color w:val="000000" w:themeColor="text1"/>
        </w:rPr>
        <w:t>ferentom</w:t>
      </w:r>
      <w:r w:rsidRPr="00F50C57">
        <w:rPr>
          <w:rFonts w:ascii="Arial" w:hAnsi="Arial" w:cs="Arial"/>
          <w:color w:val="000000" w:themeColor="text1"/>
        </w:rPr>
        <w:t>, których celem działania jest realizacja zada</w:t>
      </w:r>
      <w:r w:rsidR="00165334" w:rsidRPr="00F50C57">
        <w:rPr>
          <w:rFonts w:ascii="Arial" w:hAnsi="Arial" w:cs="Arial"/>
          <w:color w:val="000000" w:themeColor="text1"/>
        </w:rPr>
        <w:t>ń o charakterze ponadlokalnym w </w:t>
      </w:r>
      <w:r w:rsidRPr="00F50C57">
        <w:rPr>
          <w:rFonts w:ascii="Arial" w:hAnsi="Arial" w:cs="Arial"/>
          <w:color w:val="000000" w:themeColor="text1"/>
        </w:rPr>
        <w:t xml:space="preserve">zakresie </w:t>
      </w:r>
      <w:r w:rsidR="00772D74" w:rsidRPr="00F50C57">
        <w:rPr>
          <w:rFonts w:ascii="Arial" w:hAnsi="Arial" w:cs="Arial"/>
          <w:color w:val="000000" w:themeColor="text1"/>
        </w:rPr>
        <w:t>działalności na rzecz osób w wieku emerytalnym</w:t>
      </w:r>
      <w:r w:rsidRPr="00F50C57">
        <w:rPr>
          <w:rFonts w:ascii="Arial" w:hAnsi="Arial" w:cs="Arial"/>
          <w:color w:val="000000" w:themeColor="text1"/>
        </w:rPr>
        <w:t xml:space="preserve"> szczegółowo wymienion</w:t>
      </w:r>
      <w:r w:rsidR="00134761" w:rsidRPr="00F50C57">
        <w:rPr>
          <w:rFonts w:ascii="Arial" w:hAnsi="Arial" w:cs="Arial"/>
          <w:color w:val="000000" w:themeColor="text1"/>
        </w:rPr>
        <w:t>ych</w:t>
      </w:r>
      <w:r w:rsidRPr="00F50C57">
        <w:rPr>
          <w:rFonts w:ascii="Arial" w:hAnsi="Arial" w:cs="Arial"/>
          <w:color w:val="000000" w:themeColor="text1"/>
        </w:rPr>
        <w:t xml:space="preserve"> w</w:t>
      </w:r>
      <w:r w:rsidR="00B46426" w:rsidRPr="00F50C57">
        <w:rPr>
          <w:rFonts w:ascii="Arial" w:hAnsi="Arial" w:cs="Arial"/>
          <w:color w:val="000000" w:themeColor="text1"/>
        </w:rPr>
        <w:t> </w:t>
      </w:r>
      <w:r w:rsidRPr="00F50C57">
        <w:rPr>
          <w:rFonts w:ascii="Arial" w:hAnsi="Arial" w:cs="Arial"/>
          <w:b/>
          <w:color w:val="000000" w:themeColor="text1"/>
        </w:rPr>
        <w:t>punkcie I</w:t>
      </w:r>
      <w:r w:rsidRPr="00F50C57">
        <w:rPr>
          <w:rFonts w:ascii="Arial" w:hAnsi="Arial" w:cs="Arial"/>
          <w:color w:val="000000" w:themeColor="text1"/>
        </w:rPr>
        <w:t>.</w:t>
      </w:r>
    </w:p>
    <w:p w14:paraId="29626B0B" w14:textId="45211E48" w:rsidR="00D80D1A" w:rsidRPr="00F50C57" w:rsidRDefault="00D80D1A" w:rsidP="002E5AFF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b/>
          <w:color w:val="000000" w:themeColor="text1"/>
        </w:rPr>
        <w:t>Z udziału w konkursie wyłączone są organizacje i podmioty, w zarządach których członkami są pracownicy Urzędu Marszałkowskiego Województwa Pomorskiego.</w:t>
      </w:r>
    </w:p>
    <w:p w14:paraId="22939C0E" w14:textId="13D68E25" w:rsidR="00773114" w:rsidRPr="00F50C57" w:rsidRDefault="00773114" w:rsidP="002E5AFF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  <w:b/>
          <w:color w:val="000000" w:themeColor="text1"/>
        </w:rPr>
      </w:pPr>
      <w:r w:rsidRPr="00F50C57">
        <w:rPr>
          <w:rFonts w:ascii="Arial" w:hAnsi="Arial" w:cs="Arial"/>
          <w:b/>
          <w:color w:val="000000" w:themeColor="text1"/>
        </w:rPr>
        <w:t>Oferent może złożyć tylko jedną ofertę w konkursie</w:t>
      </w:r>
    </w:p>
    <w:p w14:paraId="18B79CD1" w14:textId="77777777" w:rsidR="0069514E" w:rsidRPr="00F50C57" w:rsidRDefault="0069514E" w:rsidP="002E5AFF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 xml:space="preserve">W ramach dotacji dofinansowane będą wyłącznie wydatki </w:t>
      </w:r>
      <w:r w:rsidRPr="00F50C57">
        <w:rPr>
          <w:rFonts w:ascii="Arial" w:hAnsi="Arial" w:cs="Arial"/>
          <w:b/>
          <w:color w:val="000000" w:themeColor="text1"/>
        </w:rPr>
        <w:t>bieżące</w:t>
      </w:r>
      <w:r w:rsidRPr="00F50C57">
        <w:rPr>
          <w:rFonts w:ascii="Arial" w:hAnsi="Arial" w:cs="Arial"/>
          <w:color w:val="000000" w:themeColor="text1"/>
        </w:rPr>
        <w:t xml:space="preserve"> bezpośrednio związane </w:t>
      </w:r>
      <w:r w:rsidR="00875B06" w:rsidRPr="00F50C57">
        <w:rPr>
          <w:rFonts w:ascii="Arial" w:hAnsi="Arial" w:cs="Arial"/>
          <w:color w:val="000000" w:themeColor="text1"/>
        </w:rPr>
        <w:t>z </w:t>
      </w:r>
      <w:r w:rsidRPr="00F50C57">
        <w:rPr>
          <w:rFonts w:ascii="Arial" w:hAnsi="Arial" w:cs="Arial"/>
          <w:color w:val="000000" w:themeColor="text1"/>
        </w:rPr>
        <w:t>realizacją zadań.</w:t>
      </w:r>
    </w:p>
    <w:p w14:paraId="5707BF30" w14:textId="77777777" w:rsidR="0069514E" w:rsidRPr="00F50C57" w:rsidRDefault="0069514E" w:rsidP="002E5AFF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 xml:space="preserve">Dotacja nie może być wykorzystana na zobowiązania powstałe przed datą zawarcia umowy </w:t>
      </w:r>
      <w:r w:rsidR="00875B06" w:rsidRPr="00F50C57">
        <w:rPr>
          <w:rFonts w:ascii="Arial" w:hAnsi="Arial" w:cs="Arial"/>
          <w:color w:val="000000" w:themeColor="text1"/>
        </w:rPr>
        <w:t>o </w:t>
      </w:r>
      <w:r w:rsidRPr="00F50C57">
        <w:rPr>
          <w:rFonts w:ascii="Arial" w:hAnsi="Arial" w:cs="Arial"/>
          <w:color w:val="000000" w:themeColor="text1"/>
        </w:rPr>
        <w:t>udzielenie dotacji.</w:t>
      </w:r>
    </w:p>
    <w:p w14:paraId="7A4CFDA0" w14:textId="74BC79DF" w:rsidR="0069514E" w:rsidRPr="00F50C57" w:rsidRDefault="0069514E" w:rsidP="002E5AFF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 xml:space="preserve">Złożenie oferty nie jest równoznaczne z przyznaniem dotacji, ani nie gwarantuje przyznania dotacji w wysokości wnioskowanej przez </w:t>
      </w:r>
      <w:r w:rsidR="00554125" w:rsidRPr="00F50C57">
        <w:rPr>
          <w:rFonts w:ascii="Arial" w:hAnsi="Arial" w:cs="Arial"/>
          <w:color w:val="000000" w:themeColor="text1"/>
        </w:rPr>
        <w:t>O</w:t>
      </w:r>
      <w:r w:rsidR="00986F19" w:rsidRPr="00F50C57">
        <w:rPr>
          <w:rFonts w:ascii="Arial" w:hAnsi="Arial" w:cs="Arial"/>
          <w:color w:val="000000" w:themeColor="text1"/>
        </w:rPr>
        <w:t>ferenta</w:t>
      </w:r>
      <w:r w:rsidRPr="00F50C57">
        <w:rPr>
          <w:rFonts w:ascii="Arial" w:hAnsi="Arial" w:cs="Arial"/>
          <w:color w:val="000000" w:themeColor="text1"/>
        </w:rPr>
        <w:t>.</w:t>
      </w:r>
    </w:p>
    <w:p w14:paraId="76AACFEB" w14:textId="77777777" w:rsidR="00757671" w:rsidRPr="00F50C57" w:rsidRDefault="0069514E" w:rsidP="002E5AFF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 xml:space="preserve">Dotacje otrzymają </w:t>
      </w:r>
      <w:r w:rsidR="00554125" w:rsidRPr="00F50C57">
        <w:rPr>
          <w:rFonts w:ascii="Arial" w:hAnsi="Arial" w:cs="Arial"/>
          <w:color w:val="000000" w:themeColor="text1"/>
        </w:rPr>
        <w:t>O</w:t>
      </w:r>
      <w:r w:rsidR="00986F19" w:rsidRPr="00F50C57">
        <w:rPr>
          <w:rFonts w:ascii="Arial" w:hAnsi="Arial" w:cs="Arial"/>
          <w:color w:val="000000" w:themeColor="text1"/>
        </w:rPr>
        <w:t>ferenci</w:t>
      </w:r>
      <w:r w:rsidRPr="00F50C57">
        <w:rPr>
          <w:rFonts w:ascii="Arial" w:hAnsi="Arial" w:cs="Arial"/>
          <w:color w:val="000000" w:themeColor="text1"/>
        </w:rPr>
        <w:t>, których oferty zostaną wybrane w niniejszym postępowaniu konkursowym</w:t>
      </w:r>
      <w:r w:rsidR="00396EC1" w:rsidRPr="00F50C57">
        <w:rPr>
          <w:rFonts w:ascii="Arial" w:hAnsi="Arial" w:cs="Arial"/>
          <w:color w:val="000000" w:themeColor="text1"/>
        </w:rPr>
        <w:t>.</w:t>
      </w:r>
    </w:p>
    <w:p w14:paraId="11F760B0" w14:textId="3B98E2B6" w:rsidR="005813E1" w:rsidRPr="00F50C57" w:rsidRDefault="005813E1" w:rsidP="002E5AFF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  <w:b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 xml:space="preserve">Ofertę należy złożyć na formularzu zgodnym z załącznikiem </w:t>
      </w:r>
      <w:r w:rsidR="00926285" w:rsidRPr="00F50C57">
        <w:rPr>
          <w:rFonts w:ascii="Arial" w:hAnsi="Arial" w:cs="Arial"/>
          <w:color w:val="000000" w:themeColor="text1"/>
        </w:rPr>
        <w:t>n</w:t>
      </w:r>
      <w:r w:rsidRPr="00F50C57">
        <w:rPr>
          <w:rFonts w:ascii="Arial" w:hAnsi="Arial" w:cs="Arial"/>
          <w:color w:val="000000" w:themeColor="text1"/>
        </w:rPr>
        <w:t xml:space="preserve">r 1 do </w:t>
      </w:r>
      <w:r w:rsidRPr="00F50C57">
        <w:rPr>
          <w:rFonts w:ascii="Arial" w:hAnsi="Arial" w:cs="Arial"/>
          <w:bCs/>
          <w:color w:val="000000" w:themeColor="text1"/>
        </w:rPr>
        <w:t xml:space="preserve">Rozporządzenia </w:t>
      </w:r>
      <w:r w:rsidR="009A5CB0" w:rsidRPr="00F50C57">
        <w:rPr>
          <w:rFonts w:ascii="Arial" w:hAnsi="Arial" w:cs="Arial"/>
          <w:bCs/>
          <w:color w:val="000000" w:themeColor="text1"/>
        </w:rPr>
        <w:t xml:space="preserve">Przewodniczącego Komitetu do spraw Pożytku Publicznego </w:t>
      </w:r>
      <w:r w:rsidR="00165334" w:rsidRPr="00F50C57">
        <w:rPr>
          <w:rFonts w:ascii="Arial" w:hAnsi="Arial" w:cs="Arial"/>
          <w:bCs/>
          <w:color w:val="000000" w:themeColor="text1"/>
        </w:rPr>
        <w:t xml:space="preserve"> z </w:t>
      </w:r>
      <w:r w:rsidRPr="00F50C57">
        <w:rPr>
          <w:rFonts w:ascii="Arial" w:hAnsi="Arial" w:cs="Arial"/>
          <w:bCs/>
          <w:color w:val="000000" w:themeColor="text1"/>
        </w:rPr>
        <w:t>dnia 24 października 201</w:t>
      </w:r>
      <w:r w:rsidR="00E801B7" w:rsidRPr="00F50C57">
        <w:rPr>
          <w:rFonts w:ascii="Arial" w:hAnsi="Arial" w:cs="Arial"/>
          <w:bCs/>
          <w:color w:val="000000" w:themeColor="text1"/>
        </w:rPr>
        <w:t>8</w:t>
      </w:r>
      <w:r w:rsidRPr="00F50C57">
        <w:rPr>
          <w:rFonts w:ascii="Arial" w:hAnsi="Arial" w:cs="Arial"/>
          <w:bCs/>
          <w:color w:val="000000" w:themeColor="text1"/>
        </w:rPr>
        <w:t xml:space="preserve"> r. </w:t>
      </w:r>
      <w:r w:rsidR="00A264D2" w:rsidRPr="00F50C57">
        <w:rPr>
          <w:rFonts w:ascii="Arial" w:hAnsi="Arial" w:cs="Arial"/>
          <w:bCs/>
          <w:color w:val="000000" w:themeColor="text1"/>
        </w:rPr>
        <w:t>w sprawie wzorów ofert i </w:t>
      </w:r>
      <w:r w:rsidRPr="00F50C57">
        <w:rPr>
          <w:rFonts w:ascii="Arial" w:hAnsi="Arial" w:cs="Arial"/>
          <w:bCs/>
          <w:color w:val="000000" w:themeColor="text1"/>
        </w:rPr>
        <w:t>ramowych wzorów umów dotyczących realizacji zadań publicznych oraz wzoró</w:t>
      </w:r>
      <w:r w:rsidR="00F25F8B" w:rsidRPr="00F50C57">
        <w:rPr>
          <w:rFonts w:ascii="Arial" w:hAnsi="Arial" w:cs="Arial"/>
          <w:bCs/>
          <w:color w:val="000000" w:themeColor="text1"/>
        </w:rPr>
        <w:t>w sprawozdań z </w:t>
      </w:r>
      <w:r w:rsidRPr="00F50C57">
        <w:rPr>
          <w:rFonts w:ascii="Arial" w:hAnsi="Arial" w:cs="Arial"/>
          <w:bCs/>
          <w:color w:val="000000" w:themeColor="text1"/>
        </w:rPr>
        <w:t xml:space="preserve">wykonania tych zadań (Dz. U. </w:t>
      </w:r>
      <w:r w:rsidR="0073327B" w:rsidRPr="00F50C57">
        <w:rPr>
          <w:rFonts w:ascii="Arial" w:hAnsi="Arial" w:cs="Arial"/>
          <w:bCs/>
          <w:color w:val="000000" w:themeColor="text1"/>
        </w:rPr>
        <w:t xml:space="preserve">2018 </w:t>
      </w:r>
      <w:r w:rsidR="00283D21" w:rsidRPr="00F50C57">
        <w:rPr>
          <w:rFonts w:ascii="Arial" w:hAnsi="Arial" w:cs="Arial"/>
          <w:bCs/>
          <w:color w:val="000000" w:themeColor="text1"/>
        </w:rPr>
        <w:t xml:space="preserve">r. </w:t>
      </w:r>
      <w:r w:rsidRPr="00F50C57">
        <w:rPr>
          <w:rFonts w:ascii="Arial" w:hAnsi="Arial" w:cs="Arial"/>
          <w:bCs/>
          <w:color w:val="000000" w:themeColor="text1"/>
        </w:rPr>
        <w:t xml:space="preserve">poz. 2057), stanowiącej załącznik nr 2 do uchwały Zarządu Województwa Pomorskiego w sprawie ogłoszenia niniejszego konkursu. </w:t>
      </w:r>
      <w:r w:rsidRPr="00F50C57">
        <w:rPr>
          <w:rFonts w:ascii="Arial" w:hAnsi="Arial" w:cs="Arial"/>
          <w:color w:val="000000" w:themeColor="text1"/>
        </w:rPr>
        <w:t xml:space="preserve">Wzór oferty dostępny jest </w:t>
      </w:r>
      <w:r w:rsidR="008429A8" w:rsidRPr="00F50C57">
        <w:rPr>
          <w:rFonts w:ascii="Arial" w:hAnsi="Arial" w:cs="Arial"/>
          <w:color w:val="000000" w:themeColor="text1"/>
        </w:rPr>
        <w:t xml:space="preserve">także </w:t>
      </w:r>
      <w:r w:rsidRPr="00F50C57">
        <w:rPr>
          <w:rFonts w:ascii="Arial" w:hAnsi="Arial" w:cs="Arial"/>
          <w:color w:val="000000" w:themeColor="text1"/>
        </w:rPr>
        <w:t>w elektroni</w:t>
      </w:r>
      <w:r w:rsidR="00A264D2" w:rsidRPr="00F50C57">
        <w:rPr>
          <w:rFonts w:ascii="Arial" w:hAnsi="Arial" w:cs="Arial"/>
          <w:color w:val="000000" w:themeColor="text1"/>
        </w:rPr>
        <w:t xml:space="preserve">cznym </w:t>
      </w:r>
      <w:r w:rsidR="000C12EE" w:rsidRPr="00F50C57">
        <w:rPr>
          <w:rFonts w:ascii="Arial" w:hAnsi="Arial" w:cs="Arial"/>
          <w:color w:val="000000" w:themeColor="text1"/>
        </w:rPr>
        <w:t xml:space="preserve">systemie </w:t>
      </w:r>
      <w:r w:rsidR="00A264D2" w:rsidRPr="00F50C57">
        <w:rPr>
          <w:rFonts w:ascii="Arial" w:hAnsi="Arial" w:cs="Arial"/>
          <w:color w:val="000000" w:themeColor="text1"/>
        </w:rPr>
        <w:t xml:space="preserve">naboru wniosków </w:t>
      </w:r>
      <w:r w:rsidR="00A264D2" w:rsidRPr="00F50C57">
        <w:rPr>
          <w:rFonts w:ascii="Arial" w:hAnsi="Arial" w:cs="Arial"/>
          <w:b/>
          <w:color w:val="000000" w:themeColor="text1"/>
        </w:rPr>
        <w:t>W</w:t>
      </w:r>
      <w:r w:rsidRPr="00F50C57">
        <w:rPr>
          <w:rFonts w:ascii="Arial" w:hAnsi="Arial" w:cs="Arial"/>
          <w:b/>
          <w:color w:val="000000" w:themeColor="text1"/>
        </w:rPr>
        <w:t>itkac.pl</w:t>
      </w:r>
      <w:r w:rsidR="00875B06" w:rsidRPr="00F50C57">
        <w:rPr>
          <w:rFonts w:ascii="Arial" w:hAnsi="Arial" w:cs="Arial"/>
          <w:b/>
          <w:color w:val="000000" w:themeColor="text1"/>
        </w:rPr>
        <w:t>.</w:t>
      </w:r>
    </w:p>
    <w:p w14:paraId="5A44EC38" w14:textId="77777777" w:rsidR="005813E1" w:rsidRPr="00F50C57" w:rsidRDefault="005813E1" w:rsidP="002E5AFF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Dotacje nie mogą być udzielone na:</w:t>
      </w:r>
    </w:p>
    <w:p w14:paraId="21270799" w14:textId="22591B51" w:rsidR="005813E1" w:rsidRPr="00F50C57" w:rsidRDefault="00A264D2" w:rsidP="002E5A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k</w:t>
      </w:r>
      <w:r w:rsidR="005813E1" w:rsidRPr="00F50C57">
        <w:rPr>
          <w:rFonts w:ascii="Arial" w:hAnsi="Arial" w:cs="Arial"/>
          <w:color w:val="000000" w:themeColor="text1"/>
        </w:rPr>
        <w:t xml:space="preserve">oszty </w:t>
      </w:r>
      <w:r w:rsidR="008F04F3" w:rsidRPr="00F50C57">
        <w:rPr>
          <w:rFonts w:ascii="Arial" w:hAnsi="Arial" w:cs="Arial"/>
          <w:color w:val="000000" w:themeColor="text1"/>
        </w:rPr>
        <w:t>ni</w:t>
      </w:r>
      <w:r w:rsidR="005813E1" w:rsidRPr="00F50C57">
        <w:rPr>
          <w:rFonts w:ascii="Arial" w:hAnsi="Arial" w:cs="Arial"/>
          <w:color w:val="000000" w:themeColor="text1"/>
        </w:rPr>
        <w:t xml:space="preserve">e związane z </w:t>
      </w:r>
      <w:r w:rsidR="00BC57FC" w:rsidRPr="00F50C57">
        <w:rPr>
          <w:rFonts w:ascii="Arial" w:hAnsi="Arial" w:cs="Arial"/>
          <w:color w:val="000000" w:themeColor="text1"/>
        </w:rPr>
        <w:t>ofertą</w:t>
      </w:r>
      <w:r w:rsidR="005813E1" w:rsidRPr="00F50C57">
        <w:rPr>
          <w:rFonts w:ascii="Arial" w:hAnsi="Arial" w:cs="Arial"/>
          <w:color w:val="000000" w:themeColor="text1"/>
        </w:rPr>
        <w:t xml:space="preserve"> oraz koszty pokryte przez inne podmioty dofinansowujące (zakaz tzw. podwójnego finansowania)</w:t>
      </w:r>
      <w:r w:rsidR="00EB2D97" w:rsidRPr="00F50C57">
        <w:rPr>
          <w:rFonts w:ascii="Arial" w:hAnsi="Arial" w:cs="Arial"/>
          <w:color w:val="000000" w:themeColor="text1"/>
        </w:rPr>
        <w:t>,</w:t>
      </w:r>
    </w:p>
    <w:p w14:paraId="715B3798" w14:textId="4DE1F248" w:rsidR="005813E1" w:rsidRPr="00F50C57" w:rsidRDefault="00A264D2" w:rsidP="002E5A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f</w:t>
      </w:r>
      <w:r w:rsidR="005813E1" w:rsidRPr="00F50C57">
        <w:rPr>
          <w:rFonts w:ascii="Arial" w:hAnsi="Arial" w:cs="Arial"/>
          <w:color w:val="000000" w:themeColor="text1"/>
        </w:rPr>
        <w:t>inansowanie tych samych kosztów w innym konkursie organizowanym przez Województwo Pomorskie</w:t>
      </w:r>
      <w:r w:rsidR="00EB2D97" w:rsidRPr="00F50C57">
        <w:rPr>
          <w:rFonts w:ascii="Arial" w:hAnsi="Arial" w:cs="Arial"/>
          <w:color w:val="000000" w:themeColor="text1"/>
        </w:rPr>
        <w:t>,</w:t>
      </w:r>
    </w:p>
    <w:p w14:paraId="5370B934" w14:textId="77777777" w:rsidR="005813E1" w:rsidRPr="00F50C57" w:rsidRDefault="005813E1" w:rsidP="002E5A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zakup nieruchomości,</w:t>
      </w:r>
    </w:p>
    <w:p w14:paraId="267DEAD1" w14:textId="74CCC7A5" w:rsidR="005813E1" w:rsidRPr="00F50C57" w:rsidRDefault="005813E1" w:rsidP="002E5A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lastRenderedPageBreak/>
        <w:t>zakup środków trwałych</w:t>
      </w:r>
      <w:r w:rsidR="00134761" w:rsidRPr="00F50C57">
        <w:rPr>
          <w:rFonts w:ascii="Arial" w:hAnsi="Arial" w:cs="Arial"/>
          <w:color w:val="000000" w:themeColor="text1"/>
        </w:rPr>
        <w:t>,</w:t>
      </w:r>
      <w:r w:rsidRPr="00F50C57">
        <w:rPr>
          <w:rFonts w:ascii="Arial" w:hAnsi="Arial" w:cs="Arial"/>
          <w:color w:val="000000" w:themeColor="text1"/>
        </w:rPr>
        <w:t xml:space="preserve"> </w:t>
      </w:r>
    </w:p>
    <w:p w14:paraId="47A60F1E" w14:textId="77777777" w:rsidR="005813E1" w:rsidRPr="00F50C57" w:rsidRDefault="005813E1" w:rsidP="002E5A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 xml:space="preserve">finansowanie kosztów działalności gospodarczej </w:t>
      </w:r>
      <w:r w:rsidR="00321B5B" w:rsidRPr="00F50C57">
        <w:rPr>
          <w:rFonts w:ascii="Arial" w:hAnsi="Arial" w:cs="Arial"/>
          <w:color w:val="000000" w:themeColor="text1"/>
        </w:rPr>
        <w:t>oferentów</w:t>
      </w:r>
      <w:r w:rsidRPr="00F50C57">
        <w:rPr>
          <w:rFonts w:ascii="Arial" w:hAnsi="Arial" w:cs="Arial"/>
          <w:color w:val="000000" w:themeColor="text1"/>
        </w:rPr>
        <w:t xml:space="preserve"> prowadzących działalność pożytku publicznego</w:t>
      </w:r>
      <w:r w:rsidR="00A264D2" w:rsidRPr="00F50C57">
        <w:rPr>
          <w:rFonts w:ascii="Arial" w:hAnsi="Arial" w:cs="Arial"/>
          <w:color w:val="000000" w:themeColor="text1"/>
        </w:rPr>
        <w:t>,</w:t>
      </w:r>
    </w:p>
    <w:p w14:paraId="489EDEC5" w14:textId="77777777" w:rsidR="005813E1" w:rsidRPr="00F50C57" w:rsidRDefault="005813E1" w:rsidP="002E5A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działalność polityczną</w:t>
      </w:r>
      <w:r w:rsidR="00870034" w:rsidRPr="00F50C57">
        <w:rPr>
          <w:rFonts w:ascii="Arial" w:hAnsi="Arial" w:cs="Arial"/>
          <w:color w:val="000000" w:themeColor="text1"/>
        </w:rPr>
        <w:t>.</w:t>
      </w:r>
    </w:p>
    <w:p w14:paraId="11D5027D" w14:textId="77777777" w:rsidR="005813E1" w:rsidRPr="00F50C57" w:rsidRDefault="008F04F3" w:rsidP="002E5AFF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 xml:space="preserve">Oferta </w:t>
      </w:r>
      <w:r w:rsidR="00A264D2" w:rsidRPr="00F50C57">
        <w:rPr>
          <w:rFonts w:ascii="Arial" w:hAnsi="Arial" w:cs="Arial"/>
          <w:color w:val="000000" w:themeColor="text1"/>
        </w:rPr>
        <w:t>po</w:t>
      </w:r>
      <w:r w:rsidRPr="00F50C57">
        <w:rPr>
          <w:rFonts w:ascii="Arial" w:hAnsi="Arial" w:cs="Arial"/>
          <w:color w:val="000000" w:themeColor="text1"/>
        </w:rPr>
        <w:t xml:space="preserve">winna być wypełniona we wszystkich punktach, które dotyczą </w:t>
      </w:r>
      <w:r w:rsidR="00554125" w:rsidRPr="00F50C57">
        <w:rPr>
          <w:rFonts w:ascii="Arial" w:hAnsi="Arial" w:cs="Arial"/>
          <w:color w:val="000000" w:themeColor="text1"/>
        </w:rPr>
        <w:t>O</w:t>
      </w:r>
      <w:r w:rsidRPr="00F50C57">
        <w:rPr>
          <w:rFonts w:ascii="Arial" w:hAnsi="Arial" w:cs="Arial"/>
          <w:color w:val="000000" w:themeColor="text1"/>
        </w:rPr>
        <w:t xml:space="preserve">ferenta (jeśli punkt nie dotyczy </w:t>
      </w:r>
      <w:r w:rsidR="00554125" w:rsidRPr="00F50C57">
        <w:rPr>
          <w:rFonts w:ascii="Arial" w:hAnsi="Arial" w:cs="Arial"/>
          <w:color w:val="000000" w:themeColor="text1"/>
        </w:rPr>
        <w:t>O</w:t>
      </w:r>
      <w:r w:rsidRPr="00F50C57">
        <w:rPr>
          <w:rFonts w:ascii="Arial" w:hAnsi="Arial" w:cs="Arial"/>
          <w:color w:val="000000" w:themeColor="text1"/>
        </w:rPr>
        <w:t>ferenta należy wpisać „nie dotyczy”).</w:t>
      </w:r>
    </w:p>
    <w:p w14:paraId="33CD1D7F" w14:textId="5876E5C0" w:rsidR="006155A0" w:rsidRPr="00F50C57" w:rsidRDefault="008F04F3" w:rsidP="002E5AFF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 xml:space="preserve">Wymagane </w:t>
      </w:r>
      <w:r w:rsidR="00F25F8B" w:rsidRPr="00F50C57">
        <w:rPr>
          <w:rFonts w:ascii="Arial" w:hAnsi="Arial" w:cs="Arial"/>
          <w:color w:val="000000" w:themeColor="text1"/>
        </w:rPr>
        <w:t xml:space="preserve">jest </w:t>
      </w:r>
      <w:r w:rsidR="006155A0" w:rsidRPr="00F50C57">
        <w:rPr>
          <w:rFonts w:ascii="Arial" w:hAnsi="Arial" w:cs="Arial"/>
          <w:b/>
          <w:color w:val="000000" w:themeColor="text1"/>
        </w:rPr>
        <w:t>uzasadnienie komplementarności zadania z innymi działaniami</w:t>
      </w:r>
      <w:r w:rsidR="006155A0" w:rsidRPr="00F50C57">
        <w:rPr>
          <w:rFonts w:ascii="Arial" w:hAnsi="Arial" w:cs="Arial"/>
          <w:color w:val="000000" w:themeColor="text1"/>
        </w:rPr>
        <w:t xml:space="preserve"> podejmowanymi przez </w:t>
      </w:r>
      <w:r w:rsidR="00321B5B" w:rsidRPr="00F50C57">
        <w:rPr>
          <w:rFonts w:ascii="Arial" w:hAnsi="Arial" w:cs="Arial"/>
          <w:color w:val="000000" w:themeColor="text1"/>
        </w:rPr>
        <w:t>oferenta</w:t>
      </w:r>
      <w:r w:rsidR="006155A0" w:rsidRPr="00F50C57">
        <w:rPr>
          <w:rFonts w:ascii="Arial" w:hAnsi="Arial" w:cs="Arial"/>
          <w:color w:val="000000" w:themeColor="text1"/>
        </w:rPr>
        <w:t xml:space="preserve"> lub inne podmioty </w:t>
      </w:r>
      <w:r w:rsidR="007B07B4" w:rsidRPr="00F50C57">
        <w:rPr>
          <w:rFonts w:ascii="Arial" w:hAnsi="Arial" w:cs="Arial"/>
          <w:color w:val="000000" w:themeColor="text1"/>
        </w:rPr>
        <w:t>(</w:t>
      </w:r>
      <w:r w:rsidR="006155A0" w:rsidRPr="00F50C57">
        <w:rPr>
          <w:rFonts w:ascii="Arial" w:hAnsi="Arial" w:cs="Arial"/>
          <w:color w:val="000000" w:themeColor="text1"/>
        </w:rPr>
        <w:t>w pkt. III.</w:t>
      </w:r>
      <w:r w:rsidR="00EB2D97" w:rsidRPr="00F50C57">
        <w:rPr>
          <w:rFonts w:ascii="Arial" w:hAnsi="Arial" w:cs="Arial"/>
          <w:color w:val="000000" w:themeColor="text1"/>
        </w:rPr>
        <w:t xml:space="preserve"> </w:t>
      </w:r>
      <w:r w:rsidR="006155A0" w:rsidRPr="00F50C57">
        <w:rPr>
          <w:rFonts w:ascii="Arial" w:hAnsi="Arial" w:cs="Arial"/>
          <w:color w:val="000000" w:themeColor="text1"/>
        </w:rPr>
        <w:t>3</w:t>
      </w:r>
      <w:r w:rsidR="00EB2D97" w:rsidRPr="00F50C57">
        <w:rPr>
          <w:rFonts w:ascii="Arial" w:hAnsi="Arial" w:cs="Arial"/>
          <w:color w:val="000000" w:themeColor="text1"/>
        </w:rPr>
        <w:t> </w:t>
      </w:r>
      <w:r w:rsidR="006155A0" w:rsidRPr="00F50C57">
        <w:rPr>
          <w:rFonts w:ascii="Arial" w:hAnsi="Arial" w:cs="Arial"/>
          <w:color w:val="000000" w:themeColor="text1"/>
        </w:rPr>
        <w:t>oferty</w:t>
      </w:r>
      <w:r w:rsidR="007B07B4" w:rsidRPr="00F50C57">
        <w:rPr>
          <w:rFonts w:ascii="Arial" w:hAnsi="Arial" w:cs="Arial"/>
          <w:color w:val="000000" w:themeColor="text1"/>
        </w:rPr>
        <w:t>:</w:t>
      </w:r>
      <w:r w:rsidR="006155A0" w:rsidRPr="00F50C57">
        <w:rPr>
          <w:rFonts w:ascii="Arial" w:hAnsi="Arial" w:cs="Arial"/>
          <w:color w:val="000000" w:themeColor="text1"/>
        </w:rPr>
        <w:t xml:space="preserve"> </w:t>
      </w:r>
      <w:r w:rsidR="00EB2D97" w:rsidRPr="00F50C57">
        <w:rPr>
          <w:rFonts w:ascii="Arial" w:hAnsi="Arial" w:cs="Arial"/>
          <w:color w:val="000000" w:themeColor="text1"/>
        </w:rPr>
        <w:t>„</w:t>
      </w:r>
      <w:r w:rsidR="006155A0" w:rsidRPr="00F50C57">
        <w:rPr>
          <w:rFonts w:ascii="Arial" w:hAnsi="Arial" w:cs="Arial"/>
          <w:color w:val="000000" w:themeColor="text1"/>
        </w:rPr>
        <w:t>Syntetyczny opis zadania</w:t>
      </w:r>
      <w:r w:rsidR="00EB2D97" w:rsidRPr="00F50C57">
        <w:rPr>
          <w:rFonts w:ascii="Arial" w:hAnsi="Arial" w:cs="Arial"/>
          <w:color w:val="000000" w:themeColor="text1"/>
        </w:rPr>
        <w:t>”</w:t>
      </w:r>
      <w:r w:rsidR="00EF69AD" w:rsidRPr="00F50C57">
        <w:rPr>
          <w:rFonts w:ascii="Arial" w:hAnsi="Arial" w:cs="Arial"/>
          <w:color w:val="000000" w:themeColor="text1"/>
        </w:rPr>
        <w:t>)</w:t>
      </w:r>
      <w:r w:rsidR="006155A0" w:rsidRPr="00F50C57">
        <w:rPr>
          <w:rFonts w:ascii="Arial" w:hAnsi="Arial" w:cs="Arial"/>
          <w:color w:val="000000" w:themeColor="text1"/>
        </w:rPr>
        <w:t>.</w:t>
      </w:r>
    </w:p>
    <w:p w14:paraId="5EF171CB" w14:textId="7CDD1DC8" w:rsidR="008F04F3" w:rsidRPr="00F50C57" w:rsidRDefault="006155A0" w:rsidP="002E5AFF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Oferta musi być podpisana przez osobę</w:t>
      </w:r>
      <w:r w:rsidR="00B50DAA" w:rsidRPr="00F50C57">
        <w:rPr>
          <w:rFonts w:ascii="Arial" w:hAnsi="Arial" w:cs="Arial"/>
          <w:color w:val="000000" w:themeColor="text1"/>
        </w:rPr>
        <w:t>/osoby</w:t>
      </w:r>
      <w:r w:rsidRPr="00F50C57">
        <w:rPr>
          <w:rFonts w:ascii="Arial" w:hAnsi="Arial" w:cs="Arial"/>
          <w:color w:val="000000" w:themeColor="text1"/>
        </w:rPr>
        <w:t xml:space="preserve"> upoważnion</w:t>
      </w:r>
      <w:r w:rsidR="00725576" w:rsidRPr="00F50C57">
        <w:rPr>
          <w:rFonts w:ascii="Arial" w:hAnsi="Arial" w:cs="Arial"/>
          <w:color w:val="000000" w:themeColor="text1"/>
        </w:rPr>
        <w:t>e</w:t>
      </w:r>
      <w:r w:rsidRPr="00F50C57">
        <w:rPr>
          <w:rFonts w:ascii="Arial" w:hAnsi="Arial" w:cs="Arial"/>
          <w:color w:val="000000" w:themeColor="text1"/>
        </w:rPr>
        <w:t xml:space="preserve"> do skład</w:t>
      </w:r>
      <w:r w:rsidR="00A264D2" w:rsidRPr="00F50C57">
        <w:rPr>
          <w:rFonts w:ascii="Arial" w:hAnsi="Arial" w:cs="Arial"/>
          <w:color w:val="000000" w:themeColor="text1"/>
        </w:rPr>
        <w:t>ania oświadczeń woli, zgodnie w </w:t>
      </w:r>
      <w:r w:rsidRPr="00F50C57">
        <w:rPr>
          <w:rFonts w:ascii="Arial" w:hAnsi="Arial" w:cs="Arial"/>
          <w:color w:val="000000" w:themeColor="text1"/>
        </w:rPr>
        <w:t>wyciągiem z KRS lub innymi dokumentami potwierdza</w:t>
      </w:r>
      <w:r w:rsidR="00F25F8B" w:rsidRPr="00F50C57">
        <w:rPr>
          <w:rFonts w:ascii="Arial" w:hAnsi="Arial" w:cs="Arial"/>
          <w:color w:val="000000" w:themeColor="text1"/>
        </w:rPr>
        <w:t xml:space="preserve">jącymi status prawny </w:t>
      </w:r>
      <w:r w:rsidR="00DC7F3E" w:rsidRPr="00F50C57">
        <w:rPr>
          <w:rFonts w:ascii="Arial" w:hAnsi="Arial" w:cs="Arial"/>
          <w:color w:val="000000" w:themeColor="text1"/>
        </w:rPr>
        <w:t>O</w:t>
      </w:r>
      <w:r w:rsidR="009A707A" w:rsidRPr="00F50C57">
        <w:rPr>
          <w:rFonts w:ascii="Arial" w:hAnsi="Arial" w:cs="Arial"/>
          <w:color w:val="000000" w:themeColor="text1"/>
        </w:rPr>
        <w:t>ferenta</w:t>
      </w:r>
      <w:r w:rsidR="00F25F8B" w:rsidRPr="00F50C57">
        <w:rPr>
          <w:rFonts w:ascii="Arial" w:hAnsi="Arial" w:cs="Arial"/>
          <w:color w:val="000000" w:themeColor="text1"/>
        </w:rPr>
        <w:t xml:space="preserve"> i </w:t>
      </w:r>
      <w:r w:rsidRPr="00F50C57">
        <w:rPr>
          <w:rFonts w:ascii="Arial" w:hAnsi="Arial" w:cs="Arial"/>
          <w:color w:val="000000" w:themeColor="text1"/>
        </w:rPr>
        <w:t>umocowania osób go reprezentujących.</w:t>
      </w:r>
    </w:p>
    <w:p w14:paraId="6FA75EB9" w14:textId="77777777" w:rsidR="0069514E" w:rsidRPr="00F50C57" w:rsidRDefault="00931021" w:rsidP="00FD0577">
      <w:pPr>
        <w:pStyle w:val="Nagwek1"/>
        <w:spacing w:after="240" w:line="276" w:lineRule="auto"/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</w:pPr>
      <w:r w:rsidRPr="00F50C57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I</w:t>
      </w:r>
      <w:r w:rsidR="0069514E" w:rsidRPr="00F50C57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 xml:space="preserve">V. TERMIN I WARUNKI </w:t>
      </w:r>
      <w:r w:rsidR="00053B40" w:rsidRPr="00F50C57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REALIZACJI ZADANIA</w:t>
      </w:r>
    </w:p>
    <w:p w14:paraId="02E9C138" w14:textId="3F926342" w:rsidR="006B6D75" w:rsidRPr="00F50C57" w:rsidRDefault="006B6D75" w:rsidP="00DA510F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b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Do konkursu mogą być składane oferty, których realizacja rozpoczyna się</w:t>
      </w:r>
      <w:r w:rsidR="005829BB" w:rsidRPr="00F50C57">
        <w:rPr>
          <w:rFonts w:ascii="Arial" w:hAnsi="Arial" w:cs="Arial"/>
          <w:color w:val="000000" w:themeColor="text1"/>
        </w:rPr>
        <w:t xml:space="preserve"> nie wcześniej, niż</w:t>
      </w:r>
      <w:r w:rsidRPr="00F50C57">
        <w:rPr>
          <w:rFonts w:ascii="Arial" w:hAnsi="Arial" w:cs="Arial"/>
          <w:color w:val="000000" w:themeColor="text1"/>
        </w:rPr>
        <w:t xml:space="preserve"> </w:t>
      </w:r>
      <w:r w:rsidR="00816DC1" w:rsidRPr="00F50C57">
        <w:rPr>
          <w:rFonts w:ascii="Arial" w:hAnsi="Arial" w:cs="Arial"/>
          <w:b/>
          <w:color w:val="000000" w:themeColor="text1"/>
        </w:rPr>
        <w:t>1 marca</w:t>
      </w:r>
      <w:r w:rsidR="0024569C" w:rsidRPr="00F50C57">
        <w:rPr>
          <w:rFonts w:ascii="Arial" w:hAnsi="Arial" w:cs="Arial"/>
          <w:b/>
          <w:color w:val="000000" w:themeColor="text1"/>
        </w:rPr>
        <w:t xml:space="preserve"> </w:t>
      </w:r>
      <w:r w:rsidR="00851E06" w:rsidRPr="00F50C57">
        <w:rPr>
          <w:rFonts w:ascii="Arial" w:hAnsi="Arial" w:cs="Arial"/>
          <w:b/>
          <w:color w:val="000000" w:themeColor="text1"/>
        </w:rPr>
        <w:t>202</w:t>
      </w:r>
      <w:r w:rsidR="00816DC1" w:rsidRPr="00F50C57">
        <w:rPr>
          <w:rFonts w:ascii="Arial" w:hAnsi="Arial" w:cs="Arial"/>
          <w:b/>
          <w:color w:val="000000" w:themeColor="text1"/>
        </w:rPr>
        <w:t>5</w:t>
      </w:r>
      <w:r w:rsidR="009A5CB0" w:rsidRPr="00F50C57">
        <w:rPr>
          <w:rFonts w:ascii="Arial" w:hAnsi="Arial" w:cs="Arial"/>
          <w:b/>
          <w:color w:val="000000" w:themeColor="text1"/>
        </w:rPr>
        <w:t xml:space="preserve"> </w:t>
      </w:r>
      <w:r w:rsidR="00851E06" w:rsidRPr="00F50C57">
        <w:rPr>
          <w:rFonts w:ascii="Arial" w:hAnsi="Arial" w:cs="Arial"/>
          <w:b/>
          <w:color w:val="000000" w:themeColor="text1"/>
        </w:rPr>
        <w:t xml:space="preserve">roku </w:t>
      </w:r>
      <w:r w:rsidR="00851E06" w:rsidRPr="00F50C57">
        <w:rPr>
          <w:rFonts w:ascii="Arial" w:hAnsi="Arial" w:cs="Arial"/>
          <w:color w:val="000000" w:themeColor="text1"/>
        </w:rPr>
        <w:t xml:space="preserve">i kończy się nie </w:t>
      </w:r>
      <w:r w:rsidR="00AD0B35" w:rsidRPr="00F50C57">
        <w:rPr>
          <w:rFonts w:ascii="Arial" w:hAnsi="Arial" w:cs="Arial"/>
          <w:color w:val="000000" w:themeColor="text1"/>
        </w:rPr>
        <w:t>później</w:t>
      </w:r>
      <w:r w:rsidR="00851E06" w:rsidRPr="00F50C57">
        <w:rPr>
          <w:rFonts w:ascii="Arial" w:hAnsi="Arial" w:cs="Arial"/>
          <w:color w:val="000000" w:themeColor="text1"/>
        </w:rPr>
        <w:t>, niż</w:t>
      </w:r>
      <w:r w:rsidR="00851E06" w:rsidRPr="00F50C57">
        <w:rPr>
          <w:rFonts w:ascii="Arial" w:hAnsi="Arial" w:cs="Arial"/>
          <w:b/>
          <w:color w:val="000000" w:themeColor="text1"/>
        </w:rPr>
        <w:t xml:space="preserve"> </w:t>
      </w:r>
      <w:r w:rsidRPr="00F50C57">
        <w:rPr>
          <w:rFonts w:ascii="Arial" w:hAnsi="Arial" w:cs="Arial"/>
          <w:b/>
          <w:color w:val="000000" w:themeColor="text1"/>
        </w:rPr>
        <w:t>15 grudnia 202</w:t>
      </w:r>
      <w:r w:rsidR="00816DC1" w:rsidRPr="00F50C57">
        <w:rPr>
          <w:rFonts w:ascii="Arial" w:hAnsi="Arial" w:cs="Arial"/>
          <w:b/>
          <w:color w:val="000000" w:themeColor="text1"/>
        </w:rPr>
        <w:t>5</w:t>
      </w:r>
      <w:r w:rsidR="009A5CB0" w:rsidRPr="00F50C57">
        <w:rPr>
          <w:rFonts w:ascii="Arial" w:hAnsi="Arial" w:cs="Arial"/>
          <w:b/>
          <w:color w:val="000000" w:themeColor="text1"/>
        </w:rPr>
        <w:t xml:space="preserve"> </w:t>
      </w:r>
      <w:r w:rsidRPr="00F50C57">
        <w:rPr>
          <w:rFonts w:ascii="Arial" w:hAnsi="Arial" w:cs="Arial"/>
          <w:b/>
          <w:color w:val="000000" w:themeColor="text1"/>
        </w:rPr>
        <w:t>roku.</w:t>
      </w:r>
    </w:p>
    <w:p w14:paraId="5CA624EF" w14:textId="04627C20" w:rsidR="00EA640A" w:rsidRPr="00F50C57" w:rsidRDefault="00EA640A" w:rsidP="00DA510F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Realizacja zadań zleconych następuje po zawarciu umów z Oferentami, którzy złożyli oferty na ich realizację</w:t>
      </w:r>
      <w:r w:rsidR="00891F60" w:rsidRPr="00F50C57">
        <w:rPr>
          <w:rFonts w:ascii="Arial" w:hAnsi="Arial" w:cs="Arial"/>
          <w:color w:val="000000" w:themeColor="text1"/>
        </w:rPr>
        <w:t>,</w:t>
      </w:r>
      <w:r w:rsidRPr="00F50C57">
        <w:rPr>
          <w:rFonts w:ascii="Arial" w:hAnsi="Arial" w:cs="Arial"/>
          <w:color w:val="000000" w:themeColor="text1"/>
        </w:rPr>
        <w:t xml:space="preserve"> wyłonionych w drodze niniejszego konkursu. Umowa wymaga zachowania formy pisemnej pod rygorem nieważności</w:t>
      </w:r>
      <w:r w:rsidR="0026704A" w:rsidRPr="00F50C57">
        <w:rPr>
          <w:rFonts w:ascii="Arial" w:hAnsi="Arial" w:cs="Arial"/>
          <w:color w:val="000000" w:themeColor="text1"/>
        </w:rPr>
        <w:t>.</w:t>
      </w:r>
    </w:p>
    <w:p w14:paraId="6CE3C961" w14:textId="647C6DAF" w:rsidR="00420CEC" w:rsidRPr="00F50C57" w:rsidRDefault="00420CEC" w:rsidP="00DA510F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Style w:val="Odwoaniedokomentarza"/>
          <w:rFonts w:ascii="Arial" w:hAnsi="Arial" w:cs="Arial"/>
          <w:color w:val="000000" w:themeColor="text1"/>
          <w:sz w:val="24"/>
          <w:szCs w:val="24"/>
        </w:rPr>
      </w:pPr>
      <w:r w:rsidRPr="00F50C57">
        <w:rPr>
          <w:rFonts w:ascii="Arial" w:hAnsi="Arial" w:cs="Arial"/>
          <w:color w:val="000000" w:themeColor="text1"/>
        </w:rPr>
        <w:t xml:space="preserve">Termin realizacji zadania rozpoczyna się </w:t>
      </w:r>
      <w:r w:rsidRPr="00F50C57">
        <w:rPr>
          <w:rFonts w:ascii="Arial" w:hAnsi="Arial" w:cs="Arial"/>
          <w:b/>
          <w:color w:val="000000" w:themeColor="text1"/>
        </w:rPr>
        <w:t>w dniu zawarcia umowy o udzielenie dotacji</w:t>
      </w:r>
      <w:r w:rsidRPr="00F50C57">
        <w:rPr>
          <w:rFonts w:ascii="Arial" w:hAnsi="Arial" w:cs="Arial"/>
          <w:color w:val="000000" w:themeColor="text1"/>
        </w:rPr>
        <w:t>, a jego zakończenie nastąpi nie później</w:t>
      </w:r>
      <w:r w:rsidR="00A549C2" w:rsidRPr="00F50C57">
        <w:rPr>
          <w:rFonts w:ascii="Arial" w:hAnsi="Arial" w:cs="Arial"/>
          <w:color w:val="000000" w:themeColor="text1"/>
        </w:rPr>
        <w:t>,</w:t>
      </w:r>
      <w:r w:rsidRPr="00F50C57">
        <w:rPr>
          <w:rFonts w:ascii="Arial" w:hAnsi="Arial" w:cs="Arial"/>
          <w:color w:val="000000" w:themeColor="text1"/>
        </w:rPr>
        <w:t xml:space="preserve"> niż w dniu </w:t>
      </w:r>
      <w:r w:rsidRPr="00F50C57">
        <w:rPr>
          <w:rFonts w:ascii="Arial" w:hAnsi="Arial" w:cs="Arial"/>
          <w:b/>
          <w:color w:val="000000" w:themeColor="text1"/>
        </w:rPr>
        <w:t xml:space="preserve">15 grudnia </w:t>
      </w:r>
      <w:r w:rsidR="009A5CB0" w:rsidRPr="00F50C57">
        <w:rPr>
          <w:rFonts w:ascii="Arial" w:hAnsi="Arial" w:cs="Arial"/>
          <w:b/>
          <w:color w:val="000000" w:themeColor="text1"/>
        </w:rPr>
        <w:t>202</w:t>
      </w:r>
      <w:r w:rsidR="00816DC1" w:rsidRPr="00F50C57">
        <w:rPr>
          <w:rFonts w:ascii="Arial" w:hAnsi="Arial" w:cs="Arial"/>
          <w:b/>
          <w:color w:val="000000" w:themeColor="text1"/>
        </w:rPr>
        <w:t>5</w:t>
      </w:r>
      <w:r w:rsidR="00F805F1" w:rsidRPr="00F50C57">
        <w:rPr>
          <w:rFonts w:ascii="Arial" w:hAnsi="Arial" w:cs="Arial"/>
          <w:b/>
          <w:color w:val="000000" w:themeColor="text1"/>
        </w:rPr>
        <w:t xml:space="preserve"> </w:t>
      </w:r>
      <w:r w:rsidRPr="00F50C57">
        <w:rPr>
          <w:rFonts w:ascii="Arial" w:hAnsi="Arial" w:cs="Arial"/>
          <w:b/>
          <w:color w:val="000000" w:themeColor="text1"/>
        </w:rPr>
        <w:t>roku.</w:t>
      </w:r>
      <w:r w:rsidRPr="00F50C57">
        <w:rPr>
          <w:rFonts w:ascii="Arial" w:hAnsi="Arial" w:cs="Arial"/>
          <w:color w:val="000000" w:themeColor="text1"/>
        </w:rPr>
        <w:t xml:space="preserve"> </w:t>
      </w:r>
    </w:p>
    <w:p w14:paraId="79B175F0" w14:textId="72370372" w:rsidR="00420CEC" w:rsidRPr="00F50C57" w:rsidRDefault="00420CEC" w:rsidP="00DA510F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b/>
          <w:color w:val="000000" w:themeColor="text1"/>
        </w:rPr>
        <w:t>Oferta musi mieć charakter ponadlokalny</w:t>
      </w:r>
      <w:r w:rsidRPr="00F50C57">
        <w:rPr>
          <w:rFonts w:ascii="Arial" w:hAnsi="Arial" w:cs="Arial"/>
          <w:color w:val="000000" w:themeColor="text1"/>
        </w:rPr>
        <w:t xml:space="preserve"> </w:t>
      </w:r>
      <w:r w:rsidR="00CB1919" w:rsidRPr="00F50C57">
        <w:rPr>
          <w:rFonts w:ascii="Arial" w:hAnsi="Arial" w:cs="Arial"/>
          <w:color w:val="000000" w:themeColor="text1"/>
        </w:rPr>
        <w:t xml:space="preserve">tj. </w:t>
      </w:r>
      <w:r w:rsidRPr="00F50C57">
        <w:rPr>
          <w:rFonts w:ascii="Arial" w:hAnsi="Arial" w:cs="Arial"/>
          <w:color w:val="000000" w:themeColor="text1"/>
        </w:rPr>
        <w:t>musi obejmować swoim zakresem działania beneficjentów pochodzących z w</w:t>
      </w:r>
      <w:r w:rsidR="00210455" w:rsidRPr="00F50C57">
        <w:rPr>
          <w:rFonts w:ascii="Arial" w:hAnsi="Arial" w:cs="Arial"/>
          <w:color w:val="000000" w:themeColor="text1"/>
        </w:rPr>
        <w:t>ięcej niż jednego powiatu</w:t>
      </w:r>
      <w:r w:rsidR="00CB1919" w:rsidRPr="00F50C57">
        <w:rPr>
          <w:rFonts w:ascii="Arial" w:hAnsi="Arial" w:cs="Arial"/>
          <w:color w:val="000000" w:themeColor="text1"/>
        </w:rPr>
        <w:t xml:space="preserve"> województwa pomorskiego. Brak wskazania w ofercie </w:t>
      </w:r>
      <w:r w:rsidR="00CB1919" w:rsidRPr="00F50C57">
        <w:rPr>
          <w:rFonts w:ascii="Arial" w:hAnsi="Arial" w:cs="Arial"/>
          <w:b/>
          <w:bCs/>
          <w:color w:val="000000" w:themeColor="text1"/>
        </w:rPr>
        <w:t>liczby powiatów i ich nazw lub określenie obszaru wsparcia ogólnie</w:t>
      </w:r>
      <w:r w:rsidR="00CB1919" w:rsidRPr="00F50C57">
        <w:rPr>
          <w:rFonts w:ascii="Arial" w:hAnsi="Arial" w:cs="Arial"/>
          <w:color w:val="000000" w:themeColor="text1"/>
        </w:rPr>
        <w:t>, np. jako województwo pomorskie, będzie skutkowało odrzuceniem oferty z przyczyn formalnych.</w:t>
      </w:r>
    </w:p>
    <w:p w14:paraId="208D18C4" w14:textId="37B5CC5C" w:rsidR="00237B10" w:rsidRPr="00F50C57" w:rsidRDefault="00237B10" w:rsidP="00DA510F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 xml:space="preserve">Oferent zobowiązany jest wykazać się </w:t>
      </w:r>
      <w:r w:rsidRPr="00F50C57">
        <w:rPr>
          <w:rFonts w:ascii="Arial" w:hAnsi="Arial" w:cs="Arial"/>
          <w:b/>
          <w:color w:val="000000" w:themeColor="text1"/>
        </w:rPr>
        <w:t>wkładem własnym</w:t>
      </w:r>
      <w:r w:rsidRPr="00F50C57">
        <w:rPr>
          <w:rFonts w:ascii="Arial" w:hAnsi="Arial" w:cs="Arial"/>
          <w:color w:val="000000" w:themeColor="text1"/>
        </w:rPr>
        <w:t xml:space="preserve"> w ofercie na poziomie co najmniej </w:t>
      </w:r>
      <w:r w:rsidR="005D212A" w:rsidRPr="00F50C57">
        <w:rPr>
          <w:rFonts w:ascii="Arial" w:hAnsi="Arial" w:cs="Arial"/>
          <w:color w:val="000000" w:themeColor="text1"/>
        </w:rPr>
        <w:t>1</w:t>
      </w:r>
      <w:r w:rsidRPr="00F50C57">
        <w:rPr>
          <w:rFonts w:ascii="Arial" w:hAnsi="Arial" w:cs="Arial"/>
          <w:color w:val="000000" w:themeColor="text1"/>
        </w:rPr>
        <w:t xml:space="preserve">% wszystkich kosztów realizacji zadania, o którym mowa w </w:t>
      </w:r>
      <w:r w:rsidR="00AA7C8D" w:rsidRPr="00F50C57">
        <w:rPr>
          <w:rFonts w:ascii="Arial" w:hAnsi="Arial" w:cs="Arial"/>
          <w:b/>
          <w:color w:val="000000" w:themeColor="text1"/>
        </w:rPr>
        <w:t>pkt</w:t>
      </w:r>
      <w:r w:rsidRPr="00F50C57">
        <w:rPr>
          <w:rFonts w:ascii="Arial" w:hAnsi="Arial" w:cs="Arial"/>
          <w:b/>
          <w:color w:val="000000" w:themeColor="text1"/>
        </w:rPr>
        <w:t xml:space="preserve"> I</w:t>
      </w:r>
      <w:r w:rsidR="00891F60" w:rsidRPr="00F50C57">
        <w:rPr>
          <w:rFonts w:ascii="Arial" w:hAnsi="Arial" w:cs="Arial"/>
          <w:color w:val="000000" w:themeColor="text1"/>
        </w:rPr>
        <w:t>.</w:t>
      </w:r>
    </w:p>
    <w:p w14:paraId="5FFBCB6D" w14:textId="64A1E0C2" w:rsidR="00237B10" w:rsidRPr="00F50C57" w:rsidRDefault="00237B10" w:rsidP="00DA510F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b/>
          <w:color w:val="000000" w:themeColor="text1"/>
        </w:rPr>
        <w:t>Wkład własny do oferty rozumiany jest jako suma wkładu: finansowego i/lub osobowego i/lub rzeczowego</w:t>
      </w:r>
      <w:r w:rsidRPr="00F50C57">
        <w:rPr>
          <w:rFonts w:ascii="Arial" w:hAnsi="Arial" w:cs="Arial"/>
          <w:color w:val="000000" w:themeColor="text1"/>
        </w:rPr>
        <w:t xml:space="preserve">. </w:t>
      </w:r>
    </w:p>
    <w:p w14:paraId="59B80597" w14:textId="4F34BA9B" w:rsidR="00237B10" w:rsidRPr="00F50C57" w:rsidRDefault="00237B10" w:rsidP="00DA510F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b/>
          <w:color w:val="000000" w:themeColor="text1"/>
        </w:rPr>
        <w:t>Wkład własny finansowy</w:t>
      </w:r>
      <w:r w:rsidRPr="00F50C57">
        <w:rPr>
          <w:rFonts w:ascii="Arial" w:hAnsi="Arial" w:cs="Arial"/>
          <w:color w:val="000000" w:themeColor="text1"/>
        </w:rPr>
        <w:t xml:space="preserve"> do oferty rozumiany jest jako </w:t>
      </w:r>
      <w:r w:rsidRPr="00F50C57">
        <w:rPr>
          <w:rFonts w:ascii="Arial" w:hAnsi="Arial" w:cs="Arial"/>
          <w:b/>
          <w:color w:val="000000" w:themeColor="text1"/>
        </w:rPr>
        <w:t>suma środków finansowych:</w:t>
      </w:r>
      <w:r w:rsidRPr="00F50C57">
        <w:rPr>
          <w:rFonts w:ascii="Arial" w:hAnsi="Arial" w:cs="Arial"/>
          <w:color w:val="000000" w:themeColor="text1"/>
        </w:rPr>
        <w:t xml:space="preserve"> własnych, środków finansowych z innych źródeł publicznych, pozostałych np.</w:t>
      </w:r>
      <w:r w:rsidR="00891F60" w:rsidRPr="00F50C57">
        <w:rPr>
          <w:rFonts w:ascii="Arial" w:hAnsi="Arial" w:cs="Arial"/>
          <w:color w:val="000000" w:themeColor="text1"/>
        </w:rPr>
        <w:t> </w:t>
      </w:r>
      <w:r w:rsidRPr="00F50C57">
        <w:rPr>
          <w:rFonts w:ascii="Arial" w:hAnsi="Arial" w:cs="Arial"/>
          <w:color w:val="000000" w:themeColor="text1"/>
        </w:rPr>
        <w:t xml:space="preserve">środków finansowych od sponsorów. </w:t>
      </w:r>
    </w:p>
    <w:p w14:paraId="03BB4867" w14:textId="418190DE" w:rsidR="00237B10" w:rsidRPr="00F50C57" w:rsidRDefault="00237B10" w:rsidP="00DA510F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b/>
          <w:color w:val="000000" w:themeColor="text1"/>
        </w:rPr>
        <w:t>Wkład własny pozafinansowy</w:t>
      </w:r>
      <w:r w:rsidRPr="00F50C57">
        <w:rPr>
          <w:rFonts w:ascii="Arial" w:hAnsi="Arial" w:cs="Arial"/>
          <w:color w:val="000000" w:themeColor="text1"/>
        </w:rPr>
        <w:t xml:space="preserve"> do oferty rozum</w:t>
      </w:r>
      <w:r w:rsidR="002C3D1E" w:rsidRPr="00F50C57">
        <w:rPr>
          <w:rFonts w:ascii="Arial" w:hAnsi="Arial" w:cs="Arial"/>
          <w:color w:val="000000" w:themeColor="text1"/>
        </w:rPr>
        <w:t>iany jest jako wkład osobowy (w </w:t>
      </w:r>
      <w:r w:rsidRPr="00F50C57">
        <w:rPr>
          <w:rFonts w:ascii="Arial" w:hAnsi="Arial" w:cs="Arial"/>
          <w:color w:val="000000" w:themeColor="text1"/>
        </w:rPr>
        <w:t xml:space="preserve">formie świadczeń wolontariuszy i pracy społecznej członków organizacji) oraz wkład rzeczowy (przedmioty służące realizacji </w:t>
      </w:r>
      <w:r w:rsidR="006B2D8D" w:rsidRPr="00F50C57">
        <w:rPr>
          <w:rFonts w:ascii="Arial" w:hAnsi="Arial" w:cs="Arial"/>
          <w:color w:val="000000" w:themeColor="text1"/>
        </w:rPr>
        <w:t>zadania</w:t>
      </w:r>
      <w:r w:rsidRPr="00F50C57">
        <w:rPr>
          <w:rFonts w:ascii="Arial" w:hAnsi="Arial" w:cs="Arial"/>
          <w:color w:val="000000" w:themeColor="text1"/>
        </w:rPr>
        <w:t xml:space="preserve"> oraz usługi świadczone na rzecz </w:t>
      </w:r>
      <w:r w:rsidR="006B2D8D" w:rsidRPr="00F50C57">
        <w:rPr>
          <w:rFonts w:ascii="Arial" w:hAnsi="Arial" w:cs="Arial"/>
          <w:color w:val="000000" w:themeColor="text1"/>
        </w:rPr>
        <w:t>zadania</w:t>
      </w:r>
      <w:r w:rsidRPr="00F50C57">
        <w:rPr>
          <w:rFonts w:ascii="Arial" w:hAnsi="Arial" w:cs="Arial"/>
          <w:color w:val="000000" w:themeColor="text1"/>
        </w:rPr>
        <w:t xml:space="preserve"> nieodpłatnie). </w:t>
      </w:r>
    </w:p>
    <w:p w14:paraId="17C48E6D" w14:textId="377A5447" w:rsidR="00420CEC" w:rsidRPr="00F50C57" w:rsidRDefault="00420CEC" w:rsidP="00DA510F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lastRenderedPageBreak/>
        <w:t xml:space="preserve">W trakcie realizacji zadania dopuszcza się </w:t>
      </w:r>
      <w:r w:rsidRPr="00F50C57">
        <w:rPr>
          <w:rFonts w:ascii="Arial" w:hAnsi="Arial" w:cs="Arial"/>
          <w:b/>
          <w:color w:val="000000" w:themeColor="text1"/>
        </w:rPr>
        <w:t xml:space="preserve">pobieranie świadczeń pieniężnych od </w:t>
      </w:r>
      <w:r w:rsidR="00A264D2" w:rsidRPr="00F50C57">
        <w:rPr>
          <w:rFonts w:ascii="Arial" w:hAnsi="Arial" w:cs="Arial"/>
          <w:b/>
          <w:color w:val="000000" w:themeColor="text1"/>
        </w:rPr>
        <w:t>o</w:t>
      </w:r>
      <w:r w:rsidRPr="00F50C57">
        <w:rPr>
          <w:rFonts w:ascii="Arial" w:hAnsi="Arial" w:cs="Arial"/>
          <w:b/>
          <w:color w:val="000000" w:themeColor="text1"/>
        </w:rPr>
        <w:t>dbiorców</w:t>
      </w:r>
      <w:r w:rsidRPr="00F50C57">
        <w:rPr>
          <w:rFonts w:ascii="Arial" w:hAnsi="Arial" w:cs="Arial"/>
          <w:color w:val="000000" w:themeColor="text1"/>
        </w:rPr>
        <w:t xml:space="preserve"> zadania publicznego pod warunkiem, że oferent realizujący zadanie publiczne prowadzi działalność odpłatną pożytku publicznego, z której przychód przeznacza na działalność statutową</w:t>
      </w:r>
      <w:r w:rsidR="002C3D1E" w:rsidRPr="00F50C57">
        <w:rPr>
          <w:rFonts w:ascii="Arial" w:hAnsi="Arial" w:cs="Arial"/>
          <w:color w:val="000000" w:themeColor="text1"/>
        </w:rPr>
        <w:t>. Wszelkie przychody uzyskane w </w:t>
      </w:r>
      <w:r w:rsidRPr="00F50C57">
        <w:rPr>
          <w:rFonts w:ascii="Arial" w:hAnsi="Arial" w:cs="Arial"/>
          <w:color w:val="000000" w:themeColor="text1"/>
        </w:rPr>
        <w:t>wyniku realizacji zadania, muszą być wydatkowane na t</w:t>
      </w:r>
      <w:r w:rsidR="00875B06" w:rsidRPr="00F50C57">
        <w:rPr>
          <w:rFonts w:ascii="Arial" w:hAnsi="Arial" w:cs="Arial"/>
          <w:color w:val="000000" w:themeColor="text1"/>
        </w:rPr>
        <w:t>o</w:t>
      </w:r>
      <w:r w:rsidRPr="00F50C57">
        <w:rPr>
          <w:rFonts w:ascii="Arial" w:hAnsi="Arial" w:cs="Arial"/>
          <w:color w:val="000000" w:themeColor="text1"/>
        </w:rPr>
        <w:t xml:space="preserve"> zadanie. </w:t>
      </w:r>
    </w:p>
    <w:p w14:paraId="6A98B95F" w14:textId="77777777" w:rsidR="00420CEC" w:rsidRPr="00F50C57" w:rsidRDefault="00420CEC" w:rsidP="00DA510F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 xml:space="preserve">Finansowe środki własne nie mogą pochodzić ze środków przekazanych przez </w:t>
      </w:r>
      <w:r w:rsidR="00913EDD" w:rsidRPr="00F50C57">
        <w:rPr>
          <w:rFonts w:ascii="Arial" w:hAnsi="Arial" w:cs="Arial"/>
          <w:color w:val="000000" w:themeColor="text1"/>
        </w:rPr>
        <w:t>Województwo P</w:t>
      </w:r>
      <w:r w:rsidRPr="00F50C57">
        <w:rPr>
          <w:rFonts w:ascii="Arial" w:hAnsi="Arial" w:cs="Arial"/>
          <w:color w:val="000000" w:themeColor="text1"/>
        </w:rPr>
        <w:t>omorskie na dofinansowanie innych zadań.</w:t>
      </w:r>
    </w:p>
    <w:p w14:paraId="000C602F" w14:textId="77777777" w:rsidR="00420CEC" w:rsidRPr="00F50C57" w:rsidRDefault="00420CEC" w:rsidP="00DA510F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b/>
          <w:color w:val="000000" w:themeColor="text1"/>
        </w:rPr>
      </w:pPr>
      <w:r w:rsidRPr="00F50C57">
        <w:rPr>
          <w:rFonts w:ascii="Arial" w:hAnsi="Arial" w:cs="Arial"/>
          <w:b/>
          <w:color w:val="000000" w:themeColor="text1"/>
        </w:rPr>
        <w:t xml:space="preserve">Koszty obsługi zadania, nie mogą być wyższe niż </w:t>
      </w:r>
      <w:r w:rsidR="003270D1" w:rsidRPr="00F50C57">
        <w:rPr>
          <w:rFonts w:ascii="Arial" w:hAnsi="Arial" w:cs="Arial"/>
          <w:b/>
          <w:bCs/>
          <w:color w:val="000000" w:themeColor="text1"/>
        </w:rPr>
        <w:t>1</w:t>
      </w:r>
      <w:r w:rsidRPr="00F50C57">
        <w:rPr>
          <w:rFonts w:ascii="Arial" w:hAnsi="Arial" w:cs="Arial"/>
          <w:b/>
          <w:bCs/>
          <w:color w:val="000000" w:themeColor="text1"/>
        </w:rPr>
        <w:t xml:space="preserve">0 % wartości </w:t>
      </w:r>
      <w:r w:rsidR="00913EDD" w:rsidRPr="00F50C57">
        <w:rPr>
          <w:rFonts w:ascii="Arial" w:hAnsi="Arial" w:cs="Arial"/>
          <w:b/>
          <w:bCs/>
          <w:color w:val="000000" w:themeColor="text1"/>
        </w:rPr>
        <w:t>dotacji</w:t>
      </w:r>
      <w:r w:rsidRPr="00F50C57">
        <w:rPr>
          <w:rFonts w:ascii="Arial" w:hAnsi="Arial" w:cs="Arial"/>
          <w:b/>
          <w:bCs/>
          <w:color w:val="000000" w:themeColor="text1"/>
        </w:rPr>
        <w:t xml:space="preserve">. </w:t>
      </w:r>
    </w:p>
    <w:p w14:paraId="75D2A969" w14:textId="467BBC4C" w:rsidR="001D7CDA" w:rsidRPr="00F50C57" w:rsidRDefault="001D7CDA" w:rsidP="00DA510F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b/>
          <w:color w:val="000000" w:themeColor="text1"/>
        </w:rPr>
      </w:pPr>
      <w:r w:rsidRPr="00F50C57">
        <w:rPr>
          <w:rFonts w:ascii="Arial" w:hAnsi="Arial" w:cs="Arial"/>
          <w:b/>
          <w:bCs/>
          <w:color w:val="000000" w:themeColor="text1"/>
        </w:rPr>
        <w:t xml:space="preserve">Podstawą rozliczenia zadania publicznego są osiągnięte rezultaty oraz zrealizowane działania </w:t>
      </w:r>
      <w:r w:rsidR="00F635F2" w:rsidRPr="00F50C57">
        <w:rPr>
          <w:rFonts w:ascii="Arial" w:hAnsi="Arial" w:cs="Arial"/>
          <w:b/>
          <w:bCs/>
          <w:color w:val="000000" w:themeColor="text1"/>
        </w:rPr>
        <w:t>wskazane</w:t>
      </w:r>
      <w:r w:rsidRPr="00F50C57">
        <w:rPr>
          <w:rFonts w:ascii="Arial" w:hAnsi="Arial" w:cs="Arial"/>
          <w:b/>
          <w:bCs/>
          <w:color w:val="000000" w:themeColor="text1"/>
        </w:rPr>
        <w:t xml:space="preserve"> w ofercie.</w:t>
      </w:r>
    </w:p>
    <w:p w14:paraId="4A7BF0D7" w14:textId="47DE3526" w:rsidR="009C226D" w:rsidRPr="00F50C57" w:rsidRDefault="009C226D" w:rsidP="00DA510F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bCs/>
          <w:color w:val="000000" w:themeColor="text1"/>
        </w:rPr>
        <w:t xml:space="preserve">Zadanie uznaje się za zrealizowane jeśli </w:t>
      </w:r>
      <w:r w:rsidRPr="00F50C57">
        <w:rPr>
          <w:rFonts w:ascii="Arial" w:hAnsi="Arial" w:cs="Arial"/>
          <w:b/>
          <w:bCs/>
          <w:color w:val="000000" w:themeColor="text1"/>
        </w:rPr>
        <w:t>osiągnięty zostanie poziom 80% rezultatów</w:t>
      </w:r>
      <w:r w:rsidRPr="00F50C57">
        <w:rPr>
          <w:rFonts w:ascii="Arial" w:hAnsi="Arial" w:cs="Arial"/>
          <w:bCs/>
          <w:color w:val="000000" w:themeColor="text1"/>
        </w:rPr>
        <w:t>.</w:t>
      </w:r>
      <w:r w:rsidRPr="00F50C57">
        <w:rPr>
          <w:rFonts w:ascii="Arial" w:hAnsi="Arial" w:cs="Arial"/>
          <w:color w:val="000000" w:themeColor="text1"/>
        </w:rPr>
        <w:t xml:space="preserve"> </w:t>
      </w:r>
      <w:r w:rsidRPr="00F50C57">
        <w:rPr>
          <w:rFonts w:ascii="Arial" w:hAnsi="Arial" w:cs="Arial"/>
          <w:b/>
          <w:color w:val="000000" w:themeColor="text1"/>
        </w:rPr>
        <w:t xml:space="preserve">Zaleca się zdiagnozowanie </w:t>
      </w:r>
      <w:r w:rsidR="002D768A" w:rsidRPr="00F50C57">
        <w:rPr>
          <w:rFonts w:ascii="Arial" w:hAnsi="Arial" w:cs="Arial"/>
          <w:b/>
          <w:color w:val="000000" w:themeColor="text1"/>
        </w:rPr>
        <w:t xml:space="preserve">i </w:t>
      </w:r>
      <w:r w:rsidR="002D768A" w:rsidRPr="00F50C57">
        <w:rPr>
          <w:rFonts w:ascii="Arial" w:hAnsi="Arial" w:cs="Arial"/>
          <w:b/>
          <w:bCs/>
          <w:color w:val="000000" w:themeColor="text1"/>
        </w:rPr>
        <w:t>przedstawieni</w:t>
      </w:r>
      <w:r w:rsidR="00EF69AD" w:rsidRPr="00F50C57">
        <w:rPr>
          <w:rFonts w:ascii="Arial" w:hAnsi="Arial" w:cs="Arial"/>
          <w:b/>
          <w:bCs/>
          <w:color w:val="000000" w:themeColor="text1"/>
        </w:rPr>
        <w:t>e</w:t>
      </w:r>
      <w:r w:rsidR="002D768A" w:rsidRPr="00F50C57">
        <w:rPr>
          <w:rFonts w:ascii="Arial" w:hAnsi="Arial" w:cs="Arial"/>
          <w:b/>
          <w:bCs/>
          <w:color w:val="000000" w:themeColor="text1"/>
        </w:rPr>
        <w:t xml:space="preserve"> </w:t>
      </w:r>
      <w:r w:rsidR="00CC21A8" w:rsidRPr="00F50C57">
        <w:rPr>
          <w:rFonts w:ascii="Arial" w:hAnsi="Arial" w:cs="Arial"/>
          <w:bCs/>
          <w:color w:val="000000" w:themeColor="text1"/>
        </w:rPr>
        <w:t>(</w:t>
      </w:r>
      <w:r w:rsidR="002D768A" w:rsidRPr="00F50C57">
        <w:rPr>
          <w:rFonts w:ascii="Arial" w:hAnsi="Arial" w:cs="Arial"/>
          <w:bCs/>
          <w:color w:val="000000" w:themeColor="text1"/>
        </w:rPr>
        <w:t>w części III.</w:t>
      </w:r>
      <w:r w:rsidR="008D3DA6" w:rsidRPr="00F50C57">
        <w:rPr>
          <w:rFonts w:ascii="Arial" w:hAnsi="Arial" w:cs="Arial"/>
          <w:bCs/>
          <w:color w:val="000000" w:themeColor="text1"/>
        </w:rPr>
        <w:t xml:space="preserve"> </w:t>
      </w:r>
      <w:r w:rsidR="00643A3C" w:rsidRPr="00F50C57">
        <w:rPr>
          <w:rFonts w:ascii="Arial" w:hAnsi="Arial" w:cs="Arial"/>
          <w:bCs/>
          <w:color w:val="000000" w:themeColor="text1"/>
        </w:rPr>
        <w:t>5</w:t>
      </w:r>
      <w:r w:rsidR="002D768A" w:rsidRPr="00F50C57">
        <w:rPr>
          <w:rFonts w:ascii="Arial" w:hAnsi="Arial" w:cs="Arial"/>
          <w:bCs/>
          <w:color w:val="000000" w:themeColor="text1"/>
        </w:rPr>
        <w:t xml:space="preserve"> oferty</w:t>
      </w:r>
      <w:r w:rsidR="00CC21A8" w:rsidRPr="00F50C57">
        <w:rPr>
          <w:rFonts w:ascii="Arial" w:hAnsi="Arial" w:cs="Arial"/>
          <w:bCs/>
          <w:color w:val="000000" w:themeColor="text1"/>
        </w:rPr>
        <w:t>:</w:t>
      </w:r>
      <w:r w:rsidR="00CC21A8" w:rsidRPr="00F50C57">
        <w:rPr>
          <w:rFonts w:ascii="Arial" w:hAnsi="Arial" w:cs="Arial"/>
          <w:b/>
          <w:bCs/>
          <w:color w:val="000000" w:themeColor="text1"/>
        </w:rPr>
        <w:t xml:space="preserve"> </w:t>
      </w:r>
      <w:r w:rsidR="008D3DA6" w:rsidRPr="00F50C57">
        <w:rPr>
          <w:rFonts w:ascii="Arial" w:hAnsi="Arial" w:cs="Arial"/>
          <w:b/>
          <w:bCs/>
          <w:color w:val="000000" w:themeColor="text1"/>
        </w:rPr>
        <w:t>„</w:t>
      </w:r>
      <w:r w:rsidR="00643A3C" w:rsidRPr="00F50C57">
        <w:rPr>
          <w:rFonts w:ascii="Arial" w:hAnsi="Arial" w:cs="Arial"/>
          <w:bCs/>
          <w:color w:val="000000" w:themeColor="text1"/>
        </w:rPr>
        <w:t>Opis zakładanych rezultatów realizacji zadania publicznego</w:t>
      </w:r>
      <w:r w:rsidR="008D3DA6" w:rsidRPr="00F50C57">
        <w:rPr>
          <w:rFonts w:ascii="Arial" w:hAnsi="Arial" w:cs="Arial"/>
          <w:bCs/>
          <w:color w:val="000000" w:themeColor="text1"/>
        </w:rPr>
        <w:t>”</w:t>
      </w:r>
      <w:r w:rsidR="00643A3C" w:rsidRPr="00F50C57">
        <w:rPr>
          <w:rFonts w:ascii="Arial" w:hAnsi="Arial" w:cs="Arial"/>
          <w:bCs/>
          <w:color w:val="000000" w:themeColor="text1"/>
        </w:rPr>
        <w:t>)</w:t>
      </w:r>
      <w:r w:rsidR="00643A3C" w:rsidRPr="00F50C57">
        <w:rPr>
          <w:rFonts w:ascii="Arial" w:hAnsi="Arial" w:cs="Arial"/>
          <w:b/>
          <w:bCs/>
          <w:color w:val="000000" w:themeColor="text1"/>
        </w:rPr>
        <w:t xml:space="preserve"> analizy wystąpienia </w:t>
      </w:r>
      <w:r w:rsidRPr="00F50C57">
        <w:rPr>
          <w:rFonts w:ascii="Arial" w:hAnsi="Arial" w:cs="Arial"/>
          <w:b/>
          <w:bCs/>
          <w:color w:val="000000" w:themeColor="text1"/>
        </w:rPr>
        <w:t>ryzyka</w:t>
      </w:r>
      <w:r w:rsidR="00F565F4" w:rsidRPr="00F50C57">
        <w:rPr>
          <w:rFonts w:ascii="Arial" w:hAnsi="Arial" w:cs="Arial"/>
          <w:b/>
          <w:bCs/>
          <w:color w:val="000000" w:themeColor="text1"/>
        </w:rPr>
        <w:t xml:space="preserve"> (ze wskazaniem sposobów jego minimalizowania) </w:t>
      </w:r>
      <w:r w:rsidR="00643A3C" w:rsidRPr="00F50C57">
        <w:rPr>
          <w:rFonts w:ascii="Arial" w:hAnsi="Arial" w:cs="Arial"/>
          <w:b/>
          <w:bCs/>
          <w:color w:val="000000" w:themeColor="text1"/>
        </w:rPr>
        <w:t>w</w:t>
      </w:r>
      <w:r w:rsidR="00F565F4" w:rsidRPr="00F50C57">
        <w:rPr>
          <w:rFonts w:ascii="Arial" w:hAnsi="Arial" w:cs="Arial"/>
          <w:b/>
          <w:bCs/>
          <w:color w:val="000000" w:themeColor="text1"/>
        </w:rPr>
        <w:t> </w:t>
      </w:r>
      <w:r w:rsidR="00643A3C" w:rsidRPr="00F50C57">
        <w:rPr>
          <w:rFonts w:ascii="Arial" w:hAnsi="Arial" w:cs="Arial"/>
          <w:b/>
          <w:bCs/>
          <w:color w:val="000000" w:themeColor="text1"/>
        </w:rPr>
        <w:t>trakcie realizacji zadania</w:t>
      </w:r>
      <w:r w:rsidRPr="00F50C57">
        <w:rPr>
          <w:rFonts w:ascii="Arial" w:hAnsi="Arial" w:cs="Arial"/>
          <w:b/>
          <w:color w:val="000000" w:themeColor="text1"/>
        </w:rPr>
        <w:t xml:space="preserve">, które – z przyczyn niezależnych od Oferenta - </w:t>
      </w:r>
      <w:r w:rsidR="008D3DA6" w:rsidRPr="00F50C57">
        <w:rPr>
          <w:rFonts w:ascii="Arial" w:hAnsi="Arial" w:cs="Arial"/>
          <w:b/>
          <w:color w:val="000000" w:themeColor="text1"/>
        </w:rPr>
        <w:t>mogą</w:t>
      </w:r>
      <w:r w:rsidRPr="00F50C57">
        <w:rPr>
          <w:rFonts w:ascii="Arial" w:hAnsi="Arial" w:cs="Arial"/>
          <w:b/>
          <w:color w:val="000000" w:themeColor="text1"/>
        </w:rPr>
        <w:t xml:space="preserve"> utrudnić osiągnięcie zadeklarowanych rezultatów</w:t>
      </w:r>
      <w:r w:rsidRPr="00F50C57">
        <w:rPr>
          <w:rFonts w:ascii="Arial" w:hAnsi="Arial" w:cs="Arial"/>
          <w:color w:val="000000" w:themeColor="text1"/>
        </w:rPr>
        <w:t>.</w:t>
      </w:r>
      <w:r w:rsidR="00F565F4" w:rsidRPr="00F50C57">
        <w:rPr>
          <w:rFonts w:ascii="Arial" w:hAnsi="Arial" w:cs="Arial"/>
          <w:color w:val="000000" w:themeColor="text1"/>
        </w:rPr>
        <w:t xml:space="preserve"> </w:t>
      </w:r>
    </w:p>
    <w:p w14:paraId="421996C2" w14:textId="568505DA" w:rsidR="00AA45EE" w:rsidRPr="00F50C57" w:rsidRDefault="00AA45EE" w:rsidP="00DA510F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bCs/>
          <w:color w:val="000000" w:themeColor="text1"/>
        </w:rPr>
      </w:pPr>
      <w:r w:rsidRPr="00F50C57">
        <w:rPr>
          <w:rFonts w:ascii="Arial" w:hAnsi="Arial" w:cs="Arial"/>
          <w:b/>
          <w:bCs/>
          <w:color w:val="000000" w:themeColor="text1"/>
        </w:rPr>
        <w:t>Oferent zobowiązany jest do zapewnienia dostępności architektonicznej, cyfrowej oraz informacyjno-komunikacyjnej osobom ze szczególnymi potrzebami</w:t>
      </w:r>
      <w:r w:rsidRPr="00F50C57">
        <w:rPr>
          <w:rFonts w:ascii="Arial" w:hAnsi="Arial" w:cs="Arial"/>
          <w:bCs/>
          <w:color w:val="000000" w:themeColor="text1"/>
        </w:rPr>
        <w:t>, co najmniej w zakresie określon</w:t>
      </w:r>
      <w:r w:rsidR="002C3D1E" w:rsidRPr="00F50C57">
        <w:rPr>
          <w:rFonts w:ascii="Arial" w:hAnsi="Arial" w:cs="Arial"/>
          <w:bCs/>
          <w:color w:val="000000" w:themeColor="text1"/>
        </w:rPr>
        <w:t>ym przez minimalne wymagania, o </w:t>
      </w:r>
      <w:r w:rsidRPr="00F50C57">
        <w:rPr>
          <w:rFonts w:ascii="Arial" w:hAnsi="Arial" w:cs="Arial"/>
          <w:bCs/>
          <w:color w:val="000000" w:themeColor="text1"/>
        </w:rPr>
        <w:t>których mowa w art. 6 ustawy z dnia 19 lipca 2019 roku o zapewnieniu dostępności osobom ze szczególnymi potrzebam</w:t>
      </w:r>
      <w:r w:rsidR="002C3D1E" w:rsidRPr="00F50C57">
        <w:rPr>
          <w:rFonts w:ascii="Arial" w:hAnsi="Arial" w:cs="Arial"/>
          <w:bCs/>
          <w:color w:val="000000" w:themeColor="text1"/>
        </w:rPr>
        <w:t>i (</w:t>
      </w:r>
      <w:r w:rsidR="003A1BBF" w:rsidRPr="00F50C57">
        <w:rPr>
          <w:rFonts w:ascii="Arial" w:hAnsi="Arial" w:cs="Arial"/>
          <w:bCs/>
          <w:color w:val="000000" w:themeColor="text1"/>
        </w:rPr>
        <w:t xml:space="preserve">tekst jednolity: </w:t>
      </w:r>
      <w:r w:rsidR="002C3D1E" w:rsidRPr="00F50C57">
        <w:rPr>
          <w:rFonts w:ascii="Arial" w:hAnsi="Arial" w:cs="Arial"/>
          <w:bCs/>
          <w:color w:val="000000" w:themeColor="text1"/>
        </w:rPr>
        <w:t>Dz. U. z</w:t>
      </w:r>
      <w:r w:rsidR="00E71FCE" w:rsidRPr="00F50C57">
        <w:rPr>
          <w:rFonts w:ascii="Arial" w:hAnsi="Arial" w:cs="Arial"/>
          <w:bCs/>
          <w:color w:val="000000" w:themeColor="text1"/>
        </w:rPr>
        <w:t> </w:t>
      </w:r>
      <w:r w:rsidR="002C3D1E" w:rsidRPr="00F50C57">
        <w:rPr>
          <w:rFonts w:ascii="Arial" w:hAnsi="Arial" w:cs="Arial"/>
          <w:bCs/>
          <w:color w:val="000000" w:themeColor="text1"/>
        </w:rPr>
        <w:t>202</w:t>
      </w:r>
      <w:r w:rsidR="003D6823" w:rsidRPr="00F50C57">
        <w:rPr>
          <w:rFonts w:ascii="Arial" w:hAnsi="Arial" w:cs="Arial"/>
          <w:bCs/>
          <w:color w:val="000000" w:themeColor="text1"/>
        </w:rPr>
        <w:t>4</w:t>
      </w:r>
      <w:r w:rsidR="00E71FCE" w:rsidRPr="00F50C57">
        <w:rPr>
          <w:rFonts w:ascii="Arial" w:hAnsi="Arial" w:cs="Arial"/>
          <w:bCs/>
          <w:color w:val="000000" w:themeColor="text1"/>
        </w:rPr>
        <w:t> </w:t>
      </w:r>
      <w:r w:rsidR="002C3D1E" w:rsidRPr="00F50C57">
        <w:rPr>
          <w:rFonts w:ascii="Arial" w:hAnsi="Arial" w:cs="Arial"/>
          <w:bCs/>
          <w:color w:val="000000" w:themeColor="text1"/>
        </w:rPr>
        <w:t xml:space="preserve">r. poz. </w:t>
      </w:r>
      <w:r w:rsidR="003D6823" w:rsidRPr="00F50C57">
        <w:rPr>
          <w:rFonts w:ascii="Arial" w:hAnsi="Arial" w:cs="Arial"/>
          <w:bCs/>
          <w:color w:val="000000" w:themeColor="text1"/>
        </w:rPr>
        <w:t>1411)</w:t>
      </w:r>
      <w:r w:rsidR="002C3D1E" w:rsidRPr="00F50C57">
        <w:rPr>
          <w:rFonts w:ascii="Arial" w:hAnsi="Arial" w:cs="Arial"/>
          <w:bCs/>
          <w:color w:val="000000" w:themeColor="text1"/>
        </w:rPr>
        <w:t xml:space="preserve"> w </w:t>
      </w:r>
      <w:r w:rsidRPr="00F50C57">
        <w:rPr>
          <w:rFonts w:ascii="Arial" w:hAnsi="Arial" w:cs="Arial"/>
          <w:bCs/>
          <w:color w:val="000000" w:themeColor="text1"/>
        </w:rPr>
        <w:t xml:space="preserve">odniesieniu do zakresu zadania. </w:t>
      </w:r>
    </w:p>
    <w:p w14:paraId="6AB95C60" w14:textId="19705AE6" w:rsidR="00AA45EE" w:rsidRPr="00F50C57" w:rsidRDefault="00AA45EE" w:rsidP="00DA510F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b/>
          <w:color w:val="000000" w:themeColor="text1"/>
        </w:rPr>
        <w:t>Informacje na temat obszarów dostępności</w:t>
      </w:r>
      <w:r w:rsidRPr="00F50C57">
        <w:rPr>
          <w:rFonts w:ascii="Arial" w:hAnsi="Arial" w:cs="Arial"/>
          <w:color w:val="000000" w:themeColor="text1"/>
        </w:rPr>
        <w:t>, jakie wynikają z charakteru zadania, powinny zostać wskazane wprost w części III. 3 oferty</w:t>
      </w:r>
      <w:r w:rsidR="003A1BBF" w:rsidRPr="00F50C57">
        <w:rPr>
          <w:rFonts w:ascii="Arial" w:hAnsi="Arial" w:cs="Arial"/>
          <w:color w:val="000000" w:themeColor="text1"/>
        </w:rPr>
        <w:t>:</w:t>
      </w:r>
      <w:r w:rsidR="00E43A29" w:rsidRPr="00F50C57">
        <w:rPr>
          <w:rFonts w:ascii="Arial" w:hAnsi="Arial" w:cs="Arial"/>
          <w:color w:val="000000" w:themeColor="text1"/>
        </w:rPr>
        <w:t xml:space="preserve"> </w:t>
      </w:r>
      <w:r w:rsidR="003A1BBF" w:rsidRPr="00F50C57">
        <w:rPr>
          <w:rFonts w:ascii="Arial" w:hAnsi="Arial" w:cs="Arial"/>
          <w:color w:val="000000" w:themeColor="text1"/>
        </w:rPr>
        <w:t>„</w:t>
      </w:r>
      <w:r w:rsidR="00E43A29" w:rsidRPr="00F50C57">
        <w:rPr>
          <w:rFonts w:ascii="Arial" w:hAnsi="Arial" w:cs="Arial"/>
          <w:color w:val="000000" w:themeColor="text1"/>
        </w:rPr>
        <w:t>Syntetyczny opis zadania</w:t>
      </w:r>
      <w:r w:rsidR="003A1BBF" w:rsidRPr="00F50C57">
        <w:rPr>
          <w:rFonts w:ascii="Arial" w:hAnsi="Arial" w:cs="Arial"/>
          <w:color w:val="000000" w:themeColor="text1"/>
        </w:rPr>
        <w:t>”</w:t>
      </w:r>
      <w:r w:rsidRPr="00F50C57">
        <w:rPr>
          <w:rFonts w:ascii="Arial" w:hAnsi="Arial" w:cs="Arial"/>
          <w:color w:val="000000" w:themeColor="text1"/>
        </w:rPr>
        <w:t>. W każdym przypadku konieczne jest wskazanie planowanych rozwiązań mających na celu zapewnienie dostępności poszczególnych działań.</w:t>
      </w:r>
    </w:p>
    <w:p w14:paraId="6419CF26" w14:textId="01BF4438" w:rsidR="00AA45EE" w:rsidRPr="00F50C57" w:rsidRDefault="00AA45EE" w:rsidP="00DA510F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Dostępność zapewnia się, o ile jest to możliwe, z uwzględnieniem uniwersalnego projektowania</w:t>
      </w:r>
      <w:r w:rsidR="003D6823" w:rsidRPr="00F50C57">
        <w:rPr>
          <w:rFonts w:ascii="Arial" w:hAnsi="Arial" w:cs="Arial"/>
          <w:color w:val="000000" w:themeColor="text1"/>
        </w:rPr>
        <w:t xml:space="preserve"> lub racjonalnych usprawnień.</w:t>
      </w:r>
    </w:p>
    <w:p w14:paraId="18862630" w14:textId="6D05DD4D" w:rsidR="00DF622E" w:rsidRPr="00F50C57" w:rsidRDefault="00DF622E" w:rsidP="00DA510F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W przypadku zadania, w którym oferent</w:t>
      </w:r>
      <w:r w:rsidR="00210455" w:rsidRPr="00F50C57">
        <w:rPr>
          <w:rFonts w:ascii="Arial" w:hAnsi="Arial" w:cs="Arial"/>
          <w:color w:val="000000" w:themeColor="text1"/>
        </w:rPr>
        <w:t xml:space="preserve"> uwzględnia koszty wynikające z </w:t>
      </w:r>
      <w:r w:rsidRPr="00F50C57">
        <w:rPr>
          <w:rFonts w:ascii="Arial" w:hAnsi="Arial" w:cs="Arial"/>
          <w:color w:val="000000" w:themeColor="text1"/>
        </w:rPr>
        <w:t xml:space="preserve">zapewniania dostępności, w </w:t>
      </w:r>
      <w:r w:rsidR="00B05024" w:rsidRPr="00F50C57">
        <w:rPr>
          <w:rFonts w:ascii="Arial" w:hAnsi="Arial" w:cs="Arial"/>
          <w:color w:val="000000" w:themeColor="text1"/>
        </w:rPr>
        <w:t>części V</w:t>
      </w:r>
      <w:r w:rsidR="009E529A" w:rsidRPr="00F50C57">
        <w:rPr>
          <w:rFonts w:ascii="Arial" w:hAnsi="Arial" w:cs="Arial"/>
          <w:color w:val="000000" w:themeColor="text1"/>
        </w:rPr>
        <w:t xml:space="preserve">. </w:t>
      </w:r>
      <w:r w:rsidR="00B05024" w:rsidRPr="00F50C57">
        <w:rPr>
          <w:rFonts w:ascii="Arial" w:hAnsi="Arial" w:cs="Arial"/>
          <w:color w:val="000000" w:themeColor="text1"/>
        </w:rPr>
        <w:t xml:space="preserve">A  oferty: „Zestawienie kosztów realizacji zadania” </w:t>
      </w:r>
      <w:r w:rsidRPr="00F50C57">
        <w:rPr>
          <w:rFonts w:ascii="Arial" w:hAnsi="Arial" w:cs="Arial"/>
          <w:color w:val="000000" w:themeColor="text1"/>
        </w:rPr>
        <w:t xml:space="preserve">powinna zostać stworzona osobna kategoria budżetowa </w:t>
      </w:r>
      <w:r w:rsidR="00E8282C" w:rsidRPr="00F50C57">
        <w:rPr>
          <w:rFonts w:ascii="Arial" w:hAnsi="Arial" w:cs="Arial"/>
          <w:color w:val="000000" w:themeColor="text1"/>
        </w:rPr>
        <w:t>(</w:t>
      </w:r>
      <w:r w:rsidR="00B05024" w:rsidRPr="00F50C57">
        <w:rPr>
          <w:rFonts w:ascii="Arial" w:hAnsi="Arial" w:cs="Arial"/>
          <w:color w:val="000000" w:themeColor="text1"/>
        </w:rPr>
        <w:t>z</w:t>
      </w:r>
      <w:r w:rsidR="00E8282C" w:rsidRPr="00F50C57">
        <w:rPr>
          <w:rFonts w:ascii="Arial" w:hAnsi="Arial" w:cs="Arial"/>
          <w:color w:val="000000" w:themeColor="text1"/>
        </w:rPr>
        <w:t>g</w:t>
      </w:r>
      <w:r w:rsidR="00B05024" w:rsidRPr="00F50C57">
        <w:rPr>
          <w:rFonts w:ascii="Arial" w:hAnsi="Arial" w:cs="Arial"/>
          <w:color w:val="000000" w:themeColor="text1"/>
        </w:rPr>
        <w:t>odnie z</w:t>
      </w:r>
      <w:r w:rsidR="00E8282C" w:rsidRPr="00F50C57">
        <w:rPr>
          <w:rFonts w:ascii="Arial" w:hAnsi="Arial" w:cs="Arial"/>
          <w:color w:val="000000" w:themeColor="text1"/>
        </w:rPr>
        <w:t> nazwą działania)</w:t>
      </w:r>
      <w:r w:rsidR="009E529A" w:rsidRPr="00F50C57">
        <w:rPr>
          <w:rFonts w:ascii="Arial" w:hAnsi="Arial" w:cs="Arial"/>
          <w:color w:val="000000" w:themeColor="text1"/>
        </w:rPr>
        <w:t>,</w:t>
      </w:r>
      <w:r w:rsidR="00B05024" w:rsidRPr="00F50C57">
        <w:rPr>
          <w:rFonts w:ascii="Arial" w:hAnsi="Arial" w:cs="Arial"/>
          <w:color w:val="000000" w:themeColor="text1"/>
        </w:rPr>
        <w:t xml:space="preserve"> </w:t>
      </w:r>
      <w:r w:rsidRPr="00F50C57">
        <w:rPr>
          <w:rFonts w:ascii="Arial" w:hAnsi="Arial" w:cs="Arial"/>
          <w:color w:val="000000" w:themeColor="text1"/>
        </w:rPr>
        <w:t>wskazująca koszty związane z zapewnieniem dostępności osobom ze szczególnymi potrzebami w ramach realizowanego zadania.</w:t>
      </w:r>
    </w:p>
    <w:p w14:paraId="6D73AFC4" w14:textId="1B077ACB" w:rsidR="00DF622E" w:rsidRPr="00F50C57" w:rsidRDefault="00DF622E" w:rsidP="00DA510F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b/>
          <w:color w:val="000000" w:themeColor="text1"/>
        </w:rPr>
        <w:t xml:space="preserve">Wydatki związane z zapewnieniem dostępności realizacji zadania nie </w:t>
      </w:r>
      <w:r w:rsidR="00CB1919" w:rsidRPr="00F50C57">
        <w:rPr>
          <w:rFonts w:ascii="Arial" w:hAnsi="Arial" w:cs="Arial"/>
          <w:b/>
          <w:color w:val="000000" w:themeColor="text1"/>
        </w:rPr>
        <w:t xml:space="preserve">powinny </w:t>
      </w:r>
      <w:r w:rsidRPr="00F50C57">
        <w:rPr>
          <w:rFonts w:ascii="Arial" w:hAnsi="Arial" w:cs="Arial"/>
          <w:b/>
          <w:color w:val="000000" w:themeColor="text1"/>
        </w:rPr>
        <w:t>przekraczać 15% wnioskowanego dofinansowania</w:t>
      </w:r>
      <w:r w:rsidRPr="00F50C57">
        <w:rPr>
          <w:rFonts w:ascii="Arial" w:hAnsi="Arial" w:cs="Arial"/>
          <w:color w:val="000000" w:themeColor="text1"/>
        </w:rPr>
        <w:t>.</w:t>
      </w:r>
    </w:p>
    <w:p w14:paraId="2DBA2625" w14:textId="53C625A7" w:rsidR="001D7CDA" w:rsidRPr="00F50C57" w:rsidRDefault="001D7CDA" w:rsidP="00DA510F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bCs/>
          <w:color w:val="000000" w:themeColor="text1"/>
        </w:rPr>
        <w:t xml:space="preserve">W przypadku otrzymania dotacji </w:t>
      </w:r>
      <w:r w:rsidR="00554125" w:rsidRPr="00F50C57">
        <w:rPr>
          <w:rFonts w:ascii="Arial" w:hAnsi="Arial" w:cs="Arial"/>
          <w:bCs/>
          <w:color w:val="000000" w:themeColor="text1"/>
        </w:rPr>
        <w:t>O</w:t>
      </w:r>
      <w:r w:rsidRPr="00F50C57">
        <w:rPr>
          <w:rFonts w:ascii="Arial" w:hAnsi="Arial" w:cs="Arial"/>
          <w:bCs/>
          <w:color w:val="000000" w:themeColor="text1"/>
        </w:rPr>
        <w:t xml:space="preserve">ferent zobowiązany jest do przedłożenia aktualizacji </w:t>
      </w:r>
      <w:r w:rsidR="00454D8C" w:rsidRPr="00F50C57">
        <w:rPr>
          <w:rFonts w:ascii="Arial" w:hAnsi="Arial" w:cs="Arial"/>
          <w:bCs/>
          <w:color w:val="000000" w:themeColor="text1"/>
        </w:rPr>
        <w:t>harmonogramu i kalkulacji przewidywanych kosztów realizacji zadania</w:t>
      </w:r>
      <w:r w:rsidRPr="00F50C57">
        <w:rPr>
          <w:rFonts w:ascii="Arial" w:hAnsi="Arial" w:cs="Arial"/>
          <w:bCs/>
          <w:color w:val="000000" w:themeColor="text1"/>
        </w:rPr>
        <w:t xml:space="preserve">. Jeżeli przyznana dotacja jest niższa od oczekiwanej </w:t>
      </w:r>
      <w:r w:rsidR="009117E8" w:rsidRPr="00F50C57">
        <w:rPr>
          <w:rFonts w:ascii="Arial" w:hAnsi="Arial" w:cs="Arial"/>
          <w:bCs/>
          <w:color w:val="000000" w:themeColor="text1"/>
        </w:rPr>
        <w:t>-</w:t>
      </w:r>
      <w:r w:rsidR="00AD5723" w:rsidRPr="00F50C57">
        <w:rPr>
          <w:rFonts w:ascii="Arial" w:hAnsi="Arial" w:cs="Arial"/>
          <w:bCs/>
          <w:color w:val="000000" w:themeColor="text1"/>
        </w:rPr>
        <w:t xml:space="preserve"> </w:t>
      </w:r>
      <w:r w:rsidRPr="00F50C57">
        <w:rPr>
          <w:rFonts w:ascii="Arial" w:hAnsi="Arial" w:cs="Arial"/>
          <w:bCs/>
          <w:color w:val="000000" w:themeColor="text1"/>
        </w:rPr>
        <w:t xml:space="preserve">przygotowując aktualizację kalkulacji </w:t>
      </w:r>
      <w:r w:rsidR="00EE015D" w:rsidRPr="00F50C57">
        <w:rPr>
          <w:rFonts w:ascii="Arial" w:hAnsi="Arial" w:cs="Arial"/>
          <w:bCs/>
          <w:color w:val="000000" w:themeColor="text1"/>
        </w:rPr>
        <w:t xml:space="preserve">przewidywanych </w:t>
      </w:r>
      <w:r w:rsidRPr="00F50C57">
        <w:rPr>
          <w:rFonts w:ascii="Arial" w:hAnsi="Arial" w:cs="Arial"/>
          <w:bCs/>
          <w:color w:val="000000" w:themeColor="text1"/>
        </w:rPr>
        <w:t>kosztów</w:t>
      </w:r>
      <w:r w:rsidR="00EE015D" w:rsidRPr="00F50C57">
        <w:rPr>
          <w:rFonts w:ascii="Arial" w:hAnsi="Arial" w:cs="Arial"/>
          <w:bCs/>
          <w:color w:val="000000" w:themeColor="text1"/>
        </w:rPr>
        <w:t xml:space="preserve"> realizacji zadania </w:t>
      </w:r>
      <w:r w:rsidR="00CC2A42" w:rsidRPr="00F50C57">
        <w:rPr>
          <w:rFonts w:ascii="Arial" w:hAnsi="Arial" w:cs="Arial"/>
          <w:bCs/>
          <w:color w:val="000000" w:themeColor="text1"/>
        </w:rPr>
        <w:t>O</w:t>
      </w:r>
      <w:r w:rsidRPr="00F50C57">
        <w:rPr>
          <w:rFonts w:ascii="Arial" w:hAnsi="Arial" w:cs="Arial"/>
          <w:bCs/>
          <w:color w:val="000000" w:themeColor="text1"/>
        </w:rPr>
        <w:t xml:space="preserve">ferent może za zgodą Regionalnego Ośrodka Polityki Społecznej zmniejszyć zakres rzeczowy, </w:t>
      </w:r>
      <w:r w:rsidRPr="00F50C57">
        <w:rPr>
          <w:rFonts w:ascii="Arial" w:hAnsi="Arial" w:cs="Arial"/>
          <w:b/>
          <w:bCs/>
          <w:color w:val="000000" w:themeColor="text1"/>
        </w:rPr>
        <w:t>ale bez odstąpienia od osiągnięcia rezultatów zadania i</w:t>
      </w:r>
      <w:r w:rsidR="005A455A" w:rsidRPr="00F50C57">
        <w:rPr>
          <w:rFonts w:ascii="Arial" w:hAnsi="Arial" w:cs="Arial"/>
          <w:b/>
          <w:bCs/>
          <w:color w:val="000000" w:themeColor="text1"/>
        </w:rPr>
        <w:t> </w:t>
      </w:r>
      <w:r w:rsidRPr="00F50C57">
        <w:rPr>
          <w:rFonts w:ascii="Arial" w:hAnsi="Arial" w:cs="Arial"/>
          <w:b/>
          <w:bCs/>
          <w:color w:val="000000" w:themeColor="text1"/>
        </w:rPr>
        <w:t xml:space="preserve">realizacji </w:t>
      </w:r>
      <w:r w:rsidRPr="00F50C57">
        <w:rPr>
          <w:rFonts w:ascii="Arial" w:hAnsi="Arial" w:cs="Arial"/>
          <w:b/>
          <w:bCs/>
          <w:color w:val="000000" w:themeColor="text1"/>
        </w:rPr>
        <w:lastRenderedPageBreak/>
        <w:t>jego istotnych działań</w:t>
      </w:r>
      <w:r w:rsidRPr="00F50C57">
        <w:rPr>
          <w:rFonts w:ascii="Arial" w:hAnsi="Arial" w:cs="Arial"/>
          <w:bCs/>
          <w:color w:val="000000" w:themeColor="text1"/>
        </w:rPr>
        <w:t>. Sporządzenie aktualizacji, w wyniku której osiągnięcie zakładanych rezultatów zadania nie będzie możliwe może skutkować odstąpieniem Województwa od podpisania umowy.</w:t>
      </w:r>
    </w:p>
    <w:p w14:paraId="59A6F216" w14:textId="688BEDE3" w:rsidR="001D7CDA" w:rsidRPr="00F50C57" w:rsidRDefault="001D7CDA" w:rsidP="00DA510F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 xml:space="preserve">W trakcie realizacji zadania </w:t>
      </w:r>
      <w:r w:rsidRPr="00F50C57">
        <w:rPr>
          <w:rFonts w:ascii="Arial" w:hAnsi="Arial" w:cs="Arial"/>
          <w:b/>
          <w:color w:val="000000" w:themeColor="text1"/>
        </w:rPr>
        <w:t>dopuszcza się dokonywanie przesunięć</w:t>
      </w:r>
      <w:r w:rsidR="00210455" w:rsidRPr="00F50C57">
        <w:rPr>
          <w:rFonts w:ascii="Arial" w:hAnsi="Arial" w:cs="Arial"/>
          <w:color w:val="000000" w:themeColor="text1"/>
        </w:rPr>
        <w:t xml:space="preserve"> w </w:t>
      </w:r>
      <w:r w:rsidRPr="00F50C57">
        <w:rPr>
          <w:rFonts w:ascii="Arial" w:hAnsi="Arial" w:cs="Arial"/>
          <w:color w:val="000000" w:themeColor="text1"/>
        </w:rPr>
        <w:t>zakresie poszczególnych pozycji</w:t>
      </w:r>
      <w:r w:rsidR="00503DDB" w:rsidRPr="00F50C57">
        <w:rPr>
          <w:rFonts w:ascii="Arial" w:hAnsi="Arial" w:cs="Arial"/>
          <w:color w:val="000000" w:themeColor="text1"/>
        </w:rPr>
        <w:t xml:space="preserve"> w „kosztach realizacji działań” w zakresie kosztów </w:t>
      </w:r>
      <w:r w:rsidRPr="00F50C57">
        <w:rPr>
          <w:rFonts w:ascii="Arial" w:hAnsi="Arial" w:cs="Arial"/>
          <w:color w:val="000000" w:themeColor="text1"/>
        </w:rPr>
        <w:t>oraz pomiędzy działaniami</w:t>
      </w:r>
      <w:r w:rsidR="00554125" w:rsidRPr="00F50C57">
        <w:rPr>
          <w:rFonts w:ascii="Arial" w:hAnsi="Arial" w:cs="Arial"/>
          <w:color w:val="000000" w:themeColor="text1"/>
        </w:rPr>
        <w:t>,</w:t>
      </w:r>
      <w:r w:rsidRPr="00F50C57">
        <w:rPr>
          <w:rFonts w:ascii="Arial" w:hAnsi="Arial" w:cs="Arial"/>
          <w:color w:val="000000" w:themeColor="text1"/>
        </w:rPr>
        <w:t xml:space="preserve"> nie więcej niż 20% pod warunkiem, </w:t>
      </w:r>
      <w:r w:rsidR="009117E8" w:rsidRPr="00F50C57">
        <w:rPr>
          <w:rFonts w:ascii="Arial" w:hAnsi="Arial" w:cs="Arial"/>
          <w:color w:val="000000" w:themeColor="text1"/>
        </w:rPr>
        <w:t>ż</w:t>
      </w:r>
      <w:r w:rsidRPr="00F50C57">
        <w:rPr>
          <w:rFonts w:ascii="Arial" w:hAnsi="Arial" w:cs="Arial"/>
          <w:color w:val="000000" w:themeColor="text1"/>
        </w:rPr>
        <w:t>e służy to realizacji celu zadania i nie zmienia jego charakteru. Zmiany powyżej wskazanego limitu wymagają uzyskania zgody Województwa wyrażonej w formie aneksu do umowy. Pisemnej zgody wymaga również utworz</w:t>
      </w:r>
      <w:r w:rsidR="002C3D1E" w:rsidRPr="00F50C57">
        <w:rPr>
          <w:rFonts w:ascii="Arial" w:hAnsi="Arial" w:cs="Arial"/>
          <w:color w:val="000000" w:themeColor="text1"/>
        </w:rPr>
        <w:t xml:space="preserve">enie nowej pozycji kosztowej. </w:t>
      </w:r>
      <w:r w:rsidR="002C3D1E" w:rsidRPr="00F50C57">
        <w:rPr>
          <w:rFonts w:ascii="Arial" w:hAnsi="Arial" w:cs="Arial"/>
          <w:b/>
          <w:color w:val="000000" w:themeColor="text1"/>
        </w:rPr>
        <w:t>O </w:t>
      </w:r>
      <w:r w:rsidRPr="00F50C57">
        <w:rPr>
          <w:rFonts w:ascii="Arial" w:hAnsi="Arial" w:cs="Arial"/>
          <w:b/>
          <w:color w:val="000000" w:themeColor="text1"/>
        </w:rPr>
        <w:t>przesunięciach do 20% wraz</w:t>
      </w:r>
      <w:r w:rsidR="009B1E7D" w:rsidRPr="00F50C57">
        <w:rPr>
          <w:rFonts w:ascii="Arial" w:hAnsi="Arial" w:cs="Arial"/>
          <w:b/>
          <w:color w:val="000000" w:themeColor="text1"/>
        </w:rPr>
        <w:t xml:space="preserve"> z </w:t>
      </w:r>
      <w:r w:rsidRPr="00F50C57">
        <w:rPr>
          <w:rFonts w:ascii="Arial" w:hAnsi="Arial" w:cs="Arial"/>
          <w:b/>
          <w:color w:val="000000" w:themeColor="text1"/>
        </w:rPr>
        <w:t>uzasadnieniem należy poinformować w sprawozdaniu końcowym z realizacji zadania</w:t>
      </w:r>
      <w:r w:rsidRPr="00F50C57">
        <w:rPr>
          <w:rFonts w:ascii="Arial" w:hAnsi="Arial" w:cs="Arial"/>
          <w:color w:val="000000" w:themeColor="text1"/>
        </w:rPr>
        <w:t xml:space="preserve">. </w:t>
      </w:r>
    </w:p>
    <w:p w14:paraId="74A2294E" w14:textId="2FD523AE" w:rsidR="009B1E7D" w:rsidRPr="00F50C57" w:rsidRDefault="00065985" w:rsidP="00DA510F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Oferent</w:t>
      </w:r>
      <w:r w:rsidR="009B1E7D" w:rsidRPr="00F50C57">
        <w:rPr>
          <w:rFonts w:ascii="Arial" w:hAnsi="Arial" w:cs="Arial"/>
          <w:color w:val="000000" w:themeColor="text1"/>
        </w:rPr>
        <w:t xml:space="preserve"> zobowiązuje się do</w:t>
      </w:r>
      <w:r w:rsidR="009B1E7D" w:rsidRPr="00F50C57">
        <w:rPr>
          <w:rFonts w:ascii="Arial" w:hAnsi="Arial" w:cs="Arial"/>
          <w:b/>
          <w:color w:val="000000" w:themeColor="text1"/>
        </w:rPr>
        <w:t xml:space="preserve"> złożenia sprawozdania końcowego</w:t>
      </w:r>
      <w:r w:rsidR="009B1E7D" w:rsidRPr="00F50C57">
        <w:rPr>
          <w:rFonts w:ascii="Arial" w:hAnsi="Arial" w:cs="Arial"/>
          <w:color w:val="000000" w:themeColor="text1"/>
        </w:rPr>
        <w:t xml:space="preserve"> z wykonania zadania publicznego, według wzoru stanowiącego załącznik nr 5 do Rozporządzenia </w:t>
      </w:r>
      <w:r w:rsidR="009A5CB0" w:rsidRPr="00F50C57">
        <w:rPr>
          <w:rFonts w:ascii="Arial" w:hAnsi="Arial" w:cs="Arial"/>
          <w:color w:val="000000" w:themeColor="text1"/>
        </w:rPr>
        <w:t xml:space="preserve">Przewodniczącego Komitetu do spraw Pożytku Publicznego </w:t>
      </w:r>
      <w:r w:rsidR="00210455" w:rsidRPr="00F50C57">
        <w:rPr>
          <w:rFonts w:ascii="Arial" w:hAnsi="Arial" w:cs="Arial"/>
          <w:bCs/>
          <w:color w:val="000000" w:themeColor="text1"/>
        </w:rPr>
        <w:t>z </w:t>
      </w:r>
      <w:r w:rsidR="009B1E7D" w:rsidRPr="00F50C57">
        <w:rPr>
          <w:rFonts w:ascii="Arial" w:hAnsi="Arial" w:cs="Arial"/>
          <w:bCs/>
          <w:color w:val="000000" w:themeColor="text1"/>
        </w:rPr>
        <w:t xml:space="preserve">dnia </w:t>
      </w:r>
      <w:r w:rsidR="00A0600D" w:rsidRPr="00F50C57">
        <w:rPr>
          <w:rFonts w:ascii="Arial" w:hAnsi="Arial" w:cs="Arial"/>
          <w:bCs/>
          <w:color w:val="000000" w:themeColor="text1"/>
        </w:rPr>
        <w:t>24</w:t>
      </w:r>
      <w:r w:rsidR="009B1E7D" w:rsidRPr="00F50C57">
        <w:rPr>
          <w:rFonts w:ascii="Arial" w:hAnsi="Arial" w:cs="Arial"/>
          <w:bCs/>
          <w:color w:val="000000" w:themeColor="text1"/>
        </w:rPr>
        <w:t xml:space="preserve"> </w:t>
      </w:r>
      <w:r w:rsidR="00A0600D" w:rsidRPr="00F50C57">
        <w:rPr>
          <w:rFonts w:ascii="Arial" w:hAnsi="Arial" w:cs="Arial"/>
          <w:bCs/>
          <w:color w:val="000000" w:themeColor="text1"/>
        </w:rPr>
        <w:t>października</w:t>
      </w:r>
      <w:r w:rsidR="009B1E7D" w:rsidRPr="00F50C57">
        <w:rPr>
          <w:rFonts w:ascii="Arial" w:hAnsi="Arial" w:cs="Arial"/>
          <w:bCs/>
          <w:color w:val="000000" w:themeColor="text1"/>
        </w:rPr>
        <w:t xml:space="preserve"> 201</w:t>
      </w:r>
      <w:r w:rsidR="00A0600D" w:rsidRPr="00F50C57">
        <w:rPr>
          <w:rFonts w:ascii="Arial" w:hAnsi="Arial" w:cs="Arial"/>
          <w:bCs/>
          <w:color w:val="000000" w:themeColor="text1"/>
        </w:rPr>
        <w:t>8</w:t>
      </w:r>
      <w:r w:rsidR="009B1E7D" w:rsidRPr="00F50C57">
        <w:rPr>
          <w:rFonts w:ascii="Arial" w:hAnsi="Arial" w:cs="Arial"/>
          <w:bCs/>
          <w:color w:val="000000" w:themeColor="text1"/>
        </w:rPr>
        <w:t xml:space="preserve"> roku w sprawie wzorów ofert i ramowych wzorów umów dotyczących realizacji zadań publi</w:t>
      </w:r>
      <w:r w:rsidR="00210455" w:rsidRPr="00F50C57">
        <w:rPr>
          <w:rFonts w:ascii="Arial" w:hAnsi="Arial" w:cs="Arial"/>
          <w:bCs/>
          <w:color w:val="000000" w:themeColor="text1"/>
        </w:rPr>
        <w:t>cznych oraz wzorów sprawozdań z </w:t>
      </w:r>
      <w:r w:rsidR="009B1E7D" w:rsidRPr="00F50C57">
        <w:rPr>
          <w:rFonts w:ascii="Arial" w:hAnsi="Arial" w:cs="Arial"/>
          <w:bCs/>
          <w:color w:val="000000" w:themeColor="text1"/>
        </w:rPr>
        <w:t>wykonania tych zadań (Dz. U. z 201</w:t>
      </w:r>
      <w:r w:rsidR="00B00D63" w:rsidRPr="00F50C57">
        <w:rPr>
          <w:rFonts w:ascii="Arial" w:hAnsi="Arial" w:cs="Arial"/>
          <w:bCs/>
          <w:color w:val="000000" w:themeColor="text1"/>
        </w:rPr>
        <w:t>8</w:t>
      </w:r>
      <w:r w:rsidR="009B1E7D" w:rsidRPr="00F50C57">
        <w:rPr>
          <w:rFonts w:ascii="Arial" w:hAnsi="Arial" w:cs="Arial"/>
          <w:bCs/>
          <w:color w:val="000000" w:themeColor="text1"/>
        </w:rPr>
        <w:t xml:space="preserve"> r. poz. </w:t>
      </w:r>
      <w:r w:rsidR="00A264D2" w:rsidRPr="00F50C57">
        <w:rPr>
          <w:rFonts w:ascii="Arial" w:hAnsi="Arial" w:cs="Arial"/>
          <w:bCs/>
          <w:color w:val="000000" w:themeColor="text1"/>
        </w:rPr>
        <w:t>205</w:t>
      </w:r>
      <w:r w:rsidR="00906CCC" w:rsidRPr="00F50C57">
        <w:rPr>
          <w:rFonts w:ascii="Arial" w:hAnsi="Arial" w:cs="Arial"/>
          <w:bCs/>
          <w:color w:val="000000" w:themeColor="text1"/>
        </w:rPr>
        <w:t>7</w:t>
      </w:r>
      <w:r w:rsidR="00210455" w:rsidRPr="00F50C57">
        <w:rPr>
          <w:rFonts w:ascii="Arial" w:hAnsi="Arial" w:cs="Arial"/>
          <w:color w:val="000000" w:themeColor="text1"/>
        </w:rPr>
        <w:t>), w terminie do 30 dni od </w:t>
      </w:r>
      <w:r w:rsidR="009B1E7D" w:rsidRPr="00F50C57">
        <w:rPr>
          <w:rFonts w:ascii="Arial" w:hAnsi="Arial" w:cs="Arial"/>
          <w:color w:val="000000" w:themeColor="text1"/>
        </w:rPr>
        <w:t xml:space="preserve">dnia zakończenia realizacji zadania wskazanego w umowie. Sprawozdanie należy złożyć </w:t>
      </w:r>
      <w:r w:rsidR="009B1E7D" w:rsidRPr="00F50C57">
        <w:rPr>
          <w:rFonts w:ascii="Arial" w:hAnsi="Arial" w:cs="Arial"/>
          <w:b/>
          <w:color w:val="000000" w:themeColor="text1"/>
        </w:rPr>
        <w:t xml:space="preserve">w formie elektronicznej za pośrednictwem </w:t>
      </w:r>
      <w:r w:rsidR="00225FE7" w:rsidRPr="00F50C57">
        <w:rPr>
          <w:rFonts w:ascii="Arial" w:hAnsi="Arial" w:cs="Arial"/>
          <w:b/>
          <w:color w:val="000000" w:themeColor="text1"/>
        </w:rPr>
        <w:t>systemu</w:t>
      </w:r>
      <w:r w:rsidR="009B1E7D" w:rsidRPr="00F50C57">
        <w:rPr>
          <w:rFonts w:ascii="Arial" w:hAnsi="Arial" w:cs="Arial"/>
          <w:b/>
          <w:color w:val="000000" w:themeColor="text1"/>
        </w:rPr>
        <w:t xml:space="preserve"> </w:t>
      </w:r>
      <w:r w:rsidR="00283D21" w:rsidRPr="00F50C57">
        <w:rPr>
          <w:rFonts w:ascii="Arial" w:hAnsi="Arial" w:cs="Arial"/>
          <w:b/>
          <w:color w:val="000000" w:themeColor="text1"/>
        </w:rPr>
        <w:t>W</w:t>
      </w:r>
      <w:r w:rsidR="009B1E7D" w:rsidRPr="00F50C57">
        <w:rPr>
          <w:rFonts w:ascii="Arial" w:hAnsi="Arial" w:cs="Arial"/>
          <w:b/>
          <w:color w:val="000000" w:themeColor="text1"/>
        </w:rPr>
        <w:t>itkac.pl oraz w wersji papierowej</w:t>
      </w:r>
      <w:r w:rsidR="00225FE7" w:rsidRPr="00F50C57">
        <w:rPr>
          <w:rFonts w:ascii="Arial" w:hAnsi="Arial" w:cs="Arial"/>
          <w:b/>
          <w:color w:val="000000" w:themeColor="text1"/>
        </w:rPr>
        <w:t xml:space="preserve"> w postaci wydruku sprawozdania złożonego </w:t>
      </w:r>
      <w:r w:rsidR="00225FE7" w:rsidRPr="00F50C57">
        <w:rPr>
          <w:rFonts w:ascii="Arial" w:hAnsi="Arial" w:cs="Arial"/>
          <w:b/>
          <w:color w:val="000000" w:themeColor="text1"/>
        </w:rPr>
        <w:br/>
        <w:t>w systemie Witkac.pl</w:t>
      </w:r>
      <w:r w:rsidR="009B1E7D" w:rsidRPr="00F50C57">
        <w:rPr>
          <w:rFonts w:ascii="Arial" w:hAnsi="Arial" w:cs="Arial"/>
          <w:b/>
          <w:color w:val="000000" w:themeColor="text1"/>
        </w:rPr>
        <w:t>.</w:t>
      </w:r>
      <w:r w:rsidR="009B1E7D" w:rsidRPr="00F50C57">
        <w:rPr>
          <w:rFonts w:ascii="Arial" w:hAnsi="Arial" w:cs="Arial"/>
          <w:color w:val="000000" w:themeColor="text1"/>
        </w:rPr>
        <w:t xml:space="preserve"> W przypadku wersji papierowej decyduje data stempla pocztowego.</w:t>
      </w:r>
      <w:r w:rsidR="009B1E7D" w:rsidRPr="00F50C57">
        <w:rPr>
          <w:rFonts w:ascii="Arial" w:hAnsi="Arial" w:cs="Arial"/>
          <w:b/>
          <w:color w:val="000000" w:themeColor="text1"/>
        </w:rPr>
        <w:t xml:space="preserve"> </w:t>
      </w:r>
    </w:p>
    <w:p w14:paraId="0C178415" w14:textId="348C2E08" w:rsidR="009B1E7D" w:rsidRPr="00F50C57" w:rsidRDefault="009B1E7D" w:rsidP="00DA510F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Przedmiotowe sprawozdanie musi być zgodne z wartością merytoryczną, warunkami organizacyjnymi i finansowymi, przed</w:t>
      </w:r>
      <w:r w:rsidR="00210455" w:rsidRPr="00F50C57">
        <w:rPr>
          <w:rFonts w:ascii="Arial" w:hAnsi="Arial" w:cs="Arial"/>
          <w:color w:val="000000" w:themeColor="text1"/>
        </w:rPr>
        <w:t>stawionymi w złożonej ofercie i </w:t>
      </w:r>
      <w:r w:rsidRPr="00F50C57">
        <w:rPr>
          <w:rFonts w:ascii="Arial" w:hAnsi="Arial" w:cs="Arial"/>
          <w:color w:val="000000" w:themeColor="text1"/>
        </w:rPr>
        <w:t>zawartej umowie.</w:t>
      </w:r>
    </w:p>
    <w:p w14:paraId="7D32DF16" w14:textId="3D9B9F86" w:rsidR="009B1E7D" w:rsidRPr="00F50C57" w:rsidRDefault="009B1E7D" w:rsidP="00DA510F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R</w:t>
      </w:r>
      <w:r w:rsidR="00F25F8B" w:rsidRPr="00F50C57">
        <w:rPr>
          <w:rFonts w:ascii="Arial" w:hAnsi="Arial" w:cs="Arial"/>
          <w:color w:val="000000" w:themeColor="text1"/>
        </w:rPr>
        <w:t xml:space="preserve">egionalny </w:t>
      </w:r>
      <w:r w:rsidRPr="00F50C57">
        <w:rPr>
          <w:rFonts w:ascii="Arial" w:hAnsi="Arial" w:cs="Arial"/>
          <w:color w:val="000000" w:themeColor="text1"/>
        </w:rPr>
        <w:t>O</w:t>
      </w:r>
      <w:r w:rsidR="00F25F8B" w:rsidRPr="00F50C57">
        <w:rPr>
          <w:rFonts w:ascii="Arial" w:hAnsi="Arial" w:cs="Arial"/>
          <w:color w:val="000000" w:themeColor="text1"/>
        </w:rPr>
        <w:t xml:space="preserve">środek </w:t>
      </w:r>
      <w:r w:rsidRPr="00F50C57">
        <w:rPr>
          <w:rFonts w:ascii="Arial" w:hAnsi="Arial" w:cs="Arial"/>
          <w:color w:val="000000" w:themeColor="text1"/>
        </w:rPr>
        <w:t>P</w:t>
      </w:r>
      <w:r w:rsidR="00F25F8B" w:rsidRPr="00F50C57">
        <w:rPr>
          <w:rFonts w:ascii="Arial" w:hAnsi="Arial" w:cs="Arial"/>
          <w:color w:val="000000" w:themeColor="text1"/>
        </w:rPr>
        <w:t xml:space="preserve">olityki </w:t>
      </w:r>
      <w:r w:rsidRPr="00F50C57">
        <w:rPr>
          <w:rFonts w:ascii="Arial" w:hAnsi="Arial" w:cs="Arial"/>
          <w:color w:val="000000" w:themeColor="text1"/>
        </w:rPr>
        <w:t>S</w:t>
      </w:r>
      <w:r w:rsidR="00F25F8B" w:rsidRPr="00F50C57">
        <w:rPr>
          <w:rFonts w:ascii="Arial" w:hAnsi="Arial" w:cs="Arial"/>
          <w:color w:val="000000" w:themeColor="text1"/>
        </w:rPr>
        <w:t>połecznej</w:t>
      </w:r>
      <w:r w:rsidRPr="00F50C57">
        <w:rPr>
          <w:rFonts w:ascii="Arial" w:hAnsi="Arial" w:cs="Arial"/>
          <w:color w:val="000000" w:themeColor="text1"/>
        </w:rPr>
        <w:t xml:space="preserve"> </w:t>
      </w:r>
      <w:r w:rsidR="00210455" w:rsidRPr="00F50C57">
        <w:rPr>
          <w:rFonts w:ascii="Arial" w:hAnsi="Arial" w:cs="Arial"/>
          <w:color w:val="000000" w:themeColor="text1"/>
        </w:rPr>
        <w:t>ma prawo żądać przedstawienia w </w:t>
      </w:r>
      <w:r w:rsidRPr="00F50C57">
        <w:rPr>
          <w:rFonts w:ascii="Arial" w:hAnsi="Arial" w:cs="Arial"/>
          <w:color w:val="000000" w:themeColor="text1"/>
        </w:rPr>
        <w:t>wyznaczonym t</w:t>
      </w:r>
      <w:r w:rsidR="00F25F8B" w:rsidRPr="00F50C57">
        <w:rPr>
          <w:rFonts w:ascii="Arial" w:hAnsi="Arial" w:cs="Arial"/>
          <w:color w:val="000000" w:themeColor="text1"/>
        </w:rPr>
        <w:t xml:space="preserve">erminie dodatkowych informacji </w:t>
      </w:r>
      <w:r w:rsidRPr="00F50C57">
        <w:rPr>
          <w:rFonts w:ascii="Arial" w:hAnsi="Arial" w:cs="Arial"/>
          <w:color w:val="000000" w:themeColor="text1"/>
        </w:rPr>
        <w:t>i wyjaśnień do sprawozdania.</w:t>
      </w:r>
    </w:p>
    <w:p w14:paraId="23A53772" w14:textId="77777777" w:rsidR="009B1E7D" w:rsidRPr="00F50C57" w:rsidRDefault="009B1E7D" w:rsidP="00DA510F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 xml:space="preserve">Przyznane środki finansowe </w:t>
      </w:r>
      <w:r w:rsidR="00C1418D" w:rsidRPr="00F50C57">
        <w:rPr>
          <w:rFonts w:ascii="Arial" w:hAnsi="Arial" w:cs="Arial"/>
          <w:color w:val="000000" w:themeColor="text1"/>
        </w:rPr>
        <w:t>O</w:t>
      </w:r>
      <w:r w:rsidR="00CF2E32" w:rsidRPr="00F50C57">
        <w:rPr>
          <w:rFonts w:ascii="Arial" w:hAnsi="Arial" w:cs="Arial"/>
          <w:color w:val="000000" w:themeColor="text1"/>
        </w:rPr>
        <w:t>ferent</w:t>
      </w:r>
      <w:r w:rsidRPr="00F50C57">
        <w:rPr>
          <w:rFonts w:ascii="Arial" w:hAnsi="Arial" w:cs="Arial"/>
          <w:color w:val="000000" w:themeColor="text1"/>
        </w:rPr>
        <w:t xml:space="preserve"> realizujący zadanie jest zobowiązany wykorzystać zgodnie z</w:t>
      </w:r>
      <w:r w:rsidR="00F25F8B" w:rsidRPr="00F50C57">
        <w:rPr>
          <w:rFonts w:ascii="Arial" w:hAnsi="Arial" w:cs="Arial"/>
          <w:color w:val="000000" w:themeColor="text1"/>
        </w:rPr>
        <w:t> </w:t>
      </w:r>
      <w:r w:rsidRPr="00F50C57">
        <w:rPr>
          <w:rFonts w:ascii="Arial" w:hAnsi="Arial" w:cs="Arial"/>
          <w:color w:val="000000" w:themeColor="text1"/>
        </w:rPr>
        <w:t xml:space="preserve">przeznaczeniem oraz terminem realizacji zadania określonym w umowie. </w:t>
      </w:r>
    </w:p>
    <w:p w14:paraId="144CCBFC" w14:textId="58BDB6BC" w:rsidR="009B1E7D" w:rsidRPr="00F50C57" w:rsidRDefault="009B1E7D" w:rsidP="00DA510F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Kontrola prawidłowości wykonywania z</w:t>
      </w:r>
      <w:r w:rsidR="00E91FAF" w:rsidRPr="00F50C57">
        <w:rPr>
          <w:rFonts w:ascii="Arial" w:hAnsi="Arial" w:cs="Arial"/>
          <w:color w:val="000000" w:themeColor="text1"/>
        </w:rPr>
        <w:t>a</w:t>
      </w:r>
      <w:r w:rsidRPr="00F50C57">
        <w:rPr>
          <w:rFonts w:ascii="Arial" w:hAnsi="Arial" w:cs="Arial"/>
          <w:color w:val="000000" w:themeColor="text1"/>
        </w:rPr>
        <w:t xml:space="preserve">dania, w tym wydatkowania przekazanych środków finansowych, może być przeprowadzona w toku realizacji zadania oraz po jego zakończeniu, </w:t>
      </w:r>
      <w:r w:rsidR="00065985" w:rsidRPr="00F50C57">
        <w:rPr>
          <w:rFonts w:ascii="Arial" w:hAnsi="Arial" w:cs="Arial"/>
          <w:color w:val="000000" w:themeColor="text1"/>
        </w:rPr>
        <w:t>tj. </w:t>
      </w:r>
      <w:r w:rsidRPr="00F50C57">
        <w:rPr>
          <w:rFonts w:ascii="Arial" w:hAnsi="Arial" w:cs="Arial"/>
          <w:color w:val="000000" w:themeColor="text1"/>
        </w:rPr>
        <w:t xml:space="preserve">przez okres 5 lat, licząc od początku roku następującego po roku w którym zakończono realizację zadania. Kontrolę nad prawidłowością wykonania zadania sprawuje Urząd Marszałkowski Województwa Pomorskiego. W ramach kontroli upoważnieni pracownicy Urzędu Marszałkowskiego Województwa Pomorskiego mogą badać dokumenty i inne nośniki informacji, które mogą mieć znaczenie dla oceny prawidłowości wykonania zadania oraz żądać udzielenia ustnie lub złożenia pisemnie informacji dotyczących wykonania zadania. </w:t>
      </w:r>
      <w:r w:rsidR="00106C31" w:rsidRPr="00F50C57">
        <w:rPr>
          <w:rFonts w:ascii="Arial" w:hAnsi="Arial" w:cs="Arial"/>
          <w:color w:val="000000" w:themeColor="text1"/>
        </w:rPr>
        <w:t>Oferent</w:t>
      </w:r>
      <w:r w:rsidRPr="00F50C57">
        <w:rPr>
          <w:rFonts w:ascii="Arial" w:hAnsi="Arial" w:cs="Arial"/>
          <w:color w:val="000000" w:themeColor="text1"/>
        </w:rPr>
        <w:t xml:space="preserve"> realizujący zadanie</w:t>
      </w:r>
      <w:r w:rsidR="00E53C20" w:rsidRPr="00F50C57">
        <w:rPr>
          <w:rFonts w:ascii="Arial" w:hAnsi="Arial" w:cs="Arial"/>
          <w:color w:val="000000" w:themeColor="text1"/>
        </w:rPr>
        <w:t>,</w:t>
      </w:r>
      <w:r w:rsidRPr="00F50C57">
        <w:rPr>
          <w:rFonts w:ascii="Arial" w:hAnsi="Arial" w:cs="Arial"/>
          <w:color w:val="000000" w:themeColor="text1"/>
        </w:rPr>
        <w:t xml:space="preserve"> na żądanie kontrolującego jest zobowiązany dostarczyć lub udostępnić dokumenty i inne nośniki informacji oraz udzielić wyjaśnień i informacji </w:t>
      </w:r>
      <w:r w:rsidR="00D8685A" w:rsidRPr="00F50C57">
        <w:rPr>
          <w:rFonts w:ascii="Arial" w:hAnsi="Arial" w:cs="Arial"/>
          <w:color w:val="000000" w:themeColor="text1"/>
        </w:rPr>
        <w:t>w</w:t>
      </w:r>
      <w:r w:rsidRPr="00F50C57">
        <w:rPr>
          <w:rFonts w:ascii="Arial" w:hAnsi="Arial" w:cs="Arial"/>
          <w:color w:val="000000" w:themeColor="text1"/>
        </w:rPr>
        <w:t xml:space="preserve"> terminie określonym przez kontrolującego.</w:t>
      </w:r>
    </w:p>
    <w:p w14:paraId="613A4588" w14:textId="77777777" w:rsidR="009B1E7D" w:rsidRPr="00F50C57" w:rsidRDefault="009B1E7D" w:rsidP="00DA510F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lastRenderedPageBreak/>
        <w:t>Zasady kontroli oraz konsekwencje w przypadku stwierdzenia nieprawidłowości w realizacji zadania zostaną określone w umowie.</w:t>
      </w:r>
    </w:p>
    <w:p w14:paraId="138A5B16" w14:textId="77777777" w:rsidR="009B1E7D" w:rsidRPr="00F50C57" w:rsidRDefault="00106C31" w:rsidP="00DA510F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Oferent</w:t>
      </w:r>
      <w:r w:rsidR="009B1E7D" w:rsidRPr="00F50C57">
        <w:rPr>
          <w:rFonts w:ascii="Arial" w:hAnsi="Arial" w:cs="Arial"/>
          <w:color w:val="000000" w:themeColor="text1"/>
        </w:rPr>
        <w:t>, który otrzyma dotację, jest zobowiązany do wyodrębnienia w ewidencji księgowej środków otrzymanych na realizację umowy zawartej na realizację zadania wynikającego z niniejszego ogłoszenia o konkursie oraz jest zobowiązany posiadać rachunek bankowy.</w:t>
      </w:r>
    </w:p>
    <w:p w14:paraId="3DD504F4" w14:textId="3DA5339D" w:rsidR="009B1E7D" w:rsidRPr="00F50C57" w:rsidRDefault="009B1E7D" w:rsidP="00DA510F">
      <w:pPr>
        <w:pStyle w:val="Nagwek1"/>
        <w:spacing w:after="240" w:line="276" w:lineRule="auto"/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</w:pPr>
      <w:r w:rsidRPr="00F50C57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V</w:t>
      </w:r>
      <w:r w:rsidR="0094711A" w:rsidRPr="00F50C57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.</w:t>
      </w:r>
      <w:r w:rsidRPr="00F50C57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 xml:space="preserve"> TERMIN I WARUNKI SKŁADANIA OFERT</w:t>
      </w:r>
    </w:p>
    <w:p w14:paraId="302BD3B1" w14:textId="7C064343" w:rsidR="009B1E7D" w:rsidRPr="00F50C57" w:rsidRDefault="006B6D75" w:rsidP="00DA510F">
      <w:pPr>
        <w:pStyle w:val="Default"/>
        <w:numPr>
          <w:ilvl w:val="1"/>
          <w:numId w:val="2"/>
        </w:numPr>
        <w:tabs>
          <w:tab w:val="clear" w:pos="502"/>
        </w:tabs>
        <w:spacing w:before="120" w:after="120" w:line="276" w:lineRule="auto"/>
        <w:ind w:left="425" w:hanging="426"/>
        <w:rPr>
          <w:color w:val="000000" w:themeColor="text1"/>
        </w:rPr>
      </w:pPr>
      <w:r w:rsidRPr="00F50C57">
        <w:rPr>
          <w:color w:val="000000" w:themeColor="text1"/>
        </w:rPr>
        <w:t>Oferty składane w ramach konkursu mogą dotyczyć wył</w:t>
      </w:r>
      <w:r w:rsidR="005829BB" w:rsidRPr="00F50C57">
        <w:rPr>
          <w:color w:val="000000" w:themeColor="text1"/>
        </w:rPr>
        <w:t>ącznie zadania, o którym mowa w </w:t>
      </w:r>
      <w:r w:rsidRPr="00F50C57">
        <w:rPr>
          <w:color w:val="000000" w:themeColor="text1"/>
        </w:rPr>
        <w:t>niniejszym ogłoszeniu konkursowym i musz</w:t>
      </w:r>
      <w:r w:rsidR="005266B3" w:rsidRPr="00F50C57">
        <w:rPr>
          <w:color w:val="000000" w:themeColor="text1"/>
        </w:rPr>
        <w:t>ą</w:t>
      </w:r>
      <w:r w:rsidRPr="00F50C57">
        <w:rPr>
          <w:color w:val="000000" w:themeColor="text1"/>
        </w:rPr>
        <w:t xml:space="preserve"> uwzględniać termin realizacji zada</w:t>
      </w:r>
      <w:r w:rsidR="000B10DC" w:rsidRPr="00F50C57">
        <w:rPr>
          <w:color w:val="000000" w:themeColor="text1"/>
        </w:rPr>
        <w:t>nia</w:t>
      </w:r>
      <w:r w:rsidRPr="00F50C57">
        <w:rPr>
          <w:color w:val="000000" w:themeColor="text1"/>
        </w:rPr>
        <w:t xml:space="preserve"> określon</w:t>
      </w:r>
      <w:r w:rsidR="005829BB" w:rsidRPr="00F50C57">
        <w:rPr>
          <w:color w:val="000000" w:themeColor="text1"/>
        </w:rPr>
        <w:t>y</w:t>
      </w:r>
      <w:r w:rsidR="00F25F8B" w:rsidRPr="00F50C57">
        <w:rPr>
          <w:color w:val="000000" w:themeColor="text1"/>
        </w:rPr>
        <w:t xml:space="preserve"> w </w:t>
      </w:r>
      <w:r w:rsidR="005829BB" w:rsidRPr="00F50C57">
        <w:rPr>
          <w:color w:val="000000" w:themeColor="text1"/>
        </w:rPr>
        <w:t>pkt</w:t>
      </w:r>
      <w:r w:rsidRPr="00F50C57">
        <w:rPr>
          <w:color w:val="000000" w:themeColor="text1"/>
        </w:rPr>
        <w:t xml:space="preserve">. </w:t>
      </w:r>
      <w:r w:rsidRPr="00F50C57">
        <w:rPr>
          <w:b/>
          <w:color w:val="000000" w:themeColor="text1"/>
        </w:rPr>
        <w:t>IV ust. 1</w:t>
      </w:r>
      <w:r w:rsidRPr="00F50C57">
        <w:rPr>
          <w:color w:val="000000" w:themeColor="text1"/>
        </w:rPr>
        <w:t xml:space="preserve">. </w:t>
      </w:r>
    </w:p>
    <w:p w14:paraId="3FF1FB9A" w14:textId="3299856D" w:rsidR="00144844" w:rsidRPr="00F50C57" w:rsidRDefault="0069514E" w:rsidP="00DA510F">
      <w:pPr>
        <w:pStyle w:val="Default"/>
        <w:numPr>
          <w:ilvl w:val="1"/>
          <w:numId w:val="2"/>
        </w:numPr>
        <w:tabs>
          <w:tab w:val="clear" w:pos="502"/>
        </w:tabs>
        <w:spacing w:before="120" w:after="120" w:line="276" w:lineRule="auto"/>
        <w:ind w:left="425" w:hanging="426"/>
        <w:rPr>
          <w:color w:val="000000" w:themeColor="text1"/>
        </w:rPr>
      </w:pPr>
      <w:r w:rsidRPr="00F50C57">
        <w:rPr>
          <w:color w:val="000000" w:themeColor="text1"/>
        </w:rPr>
        <w:t xml:space="preserve">Warunkiem przystąpienia do niniejszego konkursu jest złożenie oferty konkursowej </w:t>
      </w:r>
      <w:r w:rsidRPr="00F50C57">
        <w:rPr>
          <w:b/>
          <w:color w:val="000000" w:themeColor="text1"/>
        </w:rPr>
        <w:t xml:space="preserve">za pośrednictwem </w:t>
      </w:r>
      <w:r w:rsidR="0029513B" w:rsidRPr="00F50C57">
        <w:rPr>
          <w:b/>
          <w:color w:val="000000" w:themeColor="text1"/>
        </w:rPr>
        <w:t xml:space="preserve">systemu </w:t>
      </w:r>
      <w:r w:rsidR="005D45EF" w:rsidRPr="00F50C57">
        <w:rPr>
          <w:b/>
          <w:color w:val="000000" w:themeColor="text1"/>
        </w:rPr>
        <w:t>W</w:t>
      </w:r>
      <w:r w:rsidRPr="00F50C57">
        <w:rPr>
          <w:b/>
          <w:color w:val="000000" w:themeColor="text1"/>
        </w:rPr>
        <w:t>it</w:t>
      </w:r>
      <w:r w:rsidR="00975CCB" w:rsidRPr="00F50C57">
        <w:rPr>
          <w:b/>
          <w:color w:val="000000" w:themeColor="text1"/>
        </w:rPr>
        <w:t xml:space="preserve">kac.pl </w:t>
      </w:r>
      <w:r w:rsidR="0087444D" w:rsidRPr="00F50C57">
        <w:rPr>
          <w:b/>
          <w:color w:val="000000" w:themeColor="text1"/>
        </w:rPr>
        <w:t xml:space="preserve">oraz </w:t>
      </w:r>
      <w:r w:rsidR="00975CCB" w:rsidRPr="00F50C57">
        <w:rPr>
          <w:b/>
          <w:color w:val="000000" w:themeColor="text1"/>
        </w:rPr>
        <w:t xml:space="preserve">w formie papierowej (lub e-PUAP) </w:t>
      </w:r>
      <w:r w:rsidRPr="00F50C57">
        <w:rPr>
          <w:color w:val="000000" w:themeColor="text1"/>
        </w:rPr>
        <w:t xml:space="preserve">w postaci wydruku oferty </w:t>
      </w:r>
      <w:r w:rsidR="005933CF" w:rsidRPr="00F50C57">
        <w:rPr>
          <w:b/>
          <w:color w:val="000000" w:themeColor="text1"/>
        </w:rPr>
        <w:t xml:space="preserve">złożonej </w:t>
      </w:r>
      <w:r w:rsidRPr="00F50C57">
        <w:rPr>
          <w:color w:val="000000" w:themeColor="text1"/>
        </w:rPr>
        <w:t xml:space="preserve">w przedmiotowym </w:t>
      </w:r>
      <w:r w:rsidR="00C45F5F" w:rsidRPr="00F50C57">
        <w:rPr>
          <w:color w:val="000000" w:themeColor="text1"/>
        </w:rPr>
        <w:t>systemie</w:t>
      </w:r>
      <w:r w:rsidRPr="00F50C57">
        <w:rPr>
          <w:color w:val="000000" w:themeColor="text1"/>
        </w:rPr>
        <w:t>. Oferta w wersji papierowej</w:t>
      </w:r>
      <w:r w:rsidR="00DA536B" w:rsidRPr="00F50C57">
        <w:rPr>
          <w:color w:val="000000" w:themeColor="text1"/>
        </w:rPr>
        <w:t xml:space="preserve"> </w:t>
      </w:r>
      <w:r w:rsidR="00DA536B" w:rsidRPr="00F50C57">
        <w:rPr>
          <w:b/>
          <w:color w:val="000000" w:themeColor="text1"/>
        </w:rPr>
        <w:t>(lub e-PUAP)</w:t>
      </w:r>
      <w:r w:rsidRPr="00F50C57">
        <w:rPr>
          <w:color w:val="000000" w:themeColor="text1"/>
        </w:rPr>
        <w:t xml:space="preserve"> musi być podpisana przez osobę</w:t>
      </w:r>
      <w:r w:rsidR="005D45EF" w:rsidRPr="00F50C57">
        <w:rPr>
          <w:color w:val="000000" w:themeColor="text1"/>
        </w:rPr>
        <w:t>/</w:t>
      </w:r>
      <w:r w:rsidR="00185FF1" w:rsidRPr="00F50C57">
        <w:rPr>
          <w:color w:val="000000" w:themeColor="text1"/>
        </w:rPr>
        <w:t>osoby</w:t>
      </w:r>
      <w:r w:rsidRPr="00F50C57">
        <w:rPr>
          <w:color w:val="000000" w:themeColor="text1"/>
        </w:rPr>
        <w:t xml:space="preserve"> upoważnion</w:t>
      </w:r>
      <w:r w:rsidR="000B10DC" w:rsidRPr="00F50C57">
        <w:rPr>
          <w:color w:val="000000" w:themeColor="text1"/>
        </w:rPr>
        <w:t xml:space="preserve">e </w:t>
      </w:r>
      <w:r w:rsidRPr="00F50C57">
        <w:rPr>
          <w:color w:val="000000" w:themeColor="text1"/>
        </w:rPr>
        <w:t>do skład</w:t>
      </w:r>
      <w:r w:rsidR="002C3D1E" w:rsidRPr="00F50C57">
        <w:rPr>
          <w:color w:val="000000" w:themeColor="text1"/>
        </w:rPr>
        <w:t xml:space="preserve">ania oświadczeń woli, </w:t>
      </w:r>
      <w:r w:rsidR="005933CF" w:rsidRPr="00F50C57">
        <w:rPr>
          <w:color w:val="000000" w:themeColor="text1"/>
        </w:rPr>
        <w:t xml:space="preserve">podpisem osobistym, certyfikatem kwalifikowalnym lub profilem zaufanym, </w:t>
      </w:r>
      <w:r w:rsidR="002C3D1E" w:rsidRPr="00F50C57">
        <w:rPr>
          <w:color w:val="000000" w:themeColor="text1"/>
        </w:rPr>
        <w:t>zgodnie z </w:t>
      </w:r>
      <w:r w:rsidRPr="00F50C57">
        <w:rPr>
          <w:color w:val="000000" w:themeColor="text1"/>
        </w:rPr>
        <w:t xml:space="preserve">wyciągiem z KRS lub innymi dokumentami potwierdzającymi status prawny </w:t>
      </w:r>
      <w:r w:rsidR="00185FF1" w:rsidRPr="00F50C57">
        <w:rPr>
          <w:color w:val="000000" w:themeColor="text1"/>
        </w:rPr>
        <w:t>O</w:t>
      </w:r>
      <w:r w:rsidR="00A249B1" w:rsidRPr="00F50C57">
        <w:rPr>
          <w:color w:val="000000" w:themeColor="text1"/>
        </w:rPr>
        <w:t>ferenta</w:t>
      </w:r>
      <w:r w:rsidR="002C3D1E" w:rsidRPr="00F50C57">
        <w:rPr>
          <w:color w:val="000000" w:themeColor="text1"/>
        </w:rPr>
        <w:t xml:space="preserve"> i </w:t>
      </w:r>
      <w:r w:rsidRPr="00F50C57">
        <w:rPr>
          <w:color w:val="000000" w:themeColor="text1"/>
        </w:rPr>
        <w:t xml:space="preserve">umocowanie osób go reprezentujących. </w:t>
      </w:r>
      <w:r w:rsidR="00C73A1F" w:rsidRPr="00F50C57">
        <w:rPr>
          <w:color w:val="000000" w:themeColor="text1"/>
        </w:rPr>
        <w:t>W przypadku wystawienia przez osoby, o których mowa w</w:t>
      </w:r>
      <w:r w:rsidR="005933CF" w:rsidRPr="00F50C57">
        <w:rPr>
          <w:color w:val="000000" w:themeColor="text1"/>
        </w:rPr>
        <w:t> </w:t>
      </w:r>
      <w:r w:rsidR="00C73A1F" w:rsidRPr="00F50C57">
        <w:rPr>
          <w:color w:val="000000" w:themeColor="text1"/>
        </w:rPr>
        <w:t>zdaniu poprzednim, pełnomocnictwa do podpisania oferty, pełnomocnictwo musi zostać dołączone do oferty.</w:t>
      </w:r>
    </w:p>
    <w:p w14:paraId="12D3CE8D" w14:textId="64A200B2" w:rsidR="00144844" w:rsidRPr="00F50C57" w:rsidRDefault="00144844" w:rsidP="00DA510F">
      <w:pPr>
        <w:pStyle w:val="Default"/>
        <w:spacing w:before="120" w:after="120" w:line="276" w:lineRule="auto"/>
        <w:ind w:left="425"/>
        <w:rPr>
          <w:color w:val="000000" w:themeColor="text1"/>
        </w:rPr>
      </w:pPr>
      <w:r w:rsidRPr="00F50C57">
        <w:rPr>
          <w:b/>
          <w:bCs/>
          <w:color w:val="000000" w:themeColor="text1"/>
        </w:rPr>
        <w:t xml:space="preserve">UWAGA – </w:t>
      </w:r>
      <w:r w:rsidRPr="00F50C57">
        <w:rPr>
          <w:color w:val="000000" w:themeColor="text1"/>
        </w:rPr>
        <w:t xml:space="preserve">Złożenie oferty </w:t>
      </w:r>
      <w:r w:rsidRPr="00F50C57">
        <w:rPr>
          <w:b/>
          <w:bCs/>
          <w:color w:val="000000" w:themeColor="text1"/>
        </w:rPr>
        <w:t xml:space="preserve">tylko w jednej formie </w:t>
      </w:r>
      <w:r w:rsidRPr="00F50C57">
        <w:rPr>
          <w:color w:val="000000" w:themeColor="text1"/>
        </w:rPr>
        <w:t xml:space="preserve">będzie traktowane jako brak złożenia oferty i jest równoznaczne z </w:t>
      </w:r>
      <w:r w:rsidRPr="00F50C57">
        <w:rPr>
          <w:b/>
          <w:bCs/>
          <w:color w:val="000000" w:themeColor="text1"/>
        </w:rPr>
        <w:t>jej odrzuceniem!</w:t>
      </w:r>
    </w:p>
    <w:p w14:paraId="68B07A31" w14:textId="0F7DC14F" w:rsidR="0069514E" w:rsidRPr="00F50C57" w:rsidRDefault="0069514E" w:rsidP="00DA510F">
      <w:pPr>
        <w:pStyle w:val="Default"/>
        <w:numPr>
          <w:ilvl w:val="1"/>
          <w:numId w:val="2"/>
        </w:numPr>
        <w:tabs>
          <w:tab w:val="clear" w:pos="502"/>
        </w:tabs>
        <w:spacing w:before="120" w:after="120" w:line="276" w:lineRule="auto"/>
        <w:ind w:left="425" w:hanging="426"/>
        <w:rPr>
          <w:color w:val="000000" w:themeColor="text1"/>
        </w:rPr>
      </w:pPr>
      <w:r w:rsidRPr="00F50C57">
        <w:rPr>
          <w:bCs/>
          <w:color w:val="000000" w:themeColor="text1"/>
        </w:rPr>
        <w:t>Ofertę w wersji papierowej</w:t>
      </w:r>
      <w:r w:rsidR="002E0A72" w:rsidRPr="00F50C57">
        <w:rPr>
          <w:bCs/>
          <w:color w:val="000000" w:themeColor="text1"/>
        </w:rPr>
        <w:t xml:space="preserve"> (</w:t>
      </w:r>
      <w:r w:rsidR="002E0A72" w:rsidRPr="00F50C57">
        <w:rPr>
          <w:color w:val="000000" w:themeColor="text1"/>
        </w:rPr>
        <w:t>wygenerowaną w </w:t>
      </w:r>
      <w:r w:rsidR="005933CF" w:rsidRPr="00F50C57">
        <w:rPr>
          <w:color w:val="000000" w:themeColor="text1"/>
        </w:rPr>
        <w:t>systemie</w:t>
      </w:r>
      <w:r w:rsidR="002E0A72" w:rsidRPr="00F50C57">
        <w:rPr>
          <w:color w:val="000000" w:themeColor="text1"/>
        </w:rPr>
        <w:t xml:space="preserve"> Witkac.pl, wydrukowaną i podpisaną przez osoby upoważnione do reprezentowania oferenta)</w:t>
      </w:r>
      <w:r w:rsidRPr="00F50C57">
        <w:rPr>
          <w:bCs/>
          <w:color w:val="000000" w:themeColor="text1"/>
        </w:rPr>
        <w:t>, należ</w:t>
      </w:r>
      <w:r w:rsidR="005829BB" w:rsidRPr="00F50C57">
        <w:rPr>
          <w:bCs/>
          <w:color w:val="000000" w:themeColor="text1"/>
        </w:rPr>
        <w:t>y składać w zamkniętej kopercie</w:t>
      </w:r>
      <w:r w:rsidR="00E642F0" w:rsidRPr="00F50C57">
        <w:rPr>
          <w:bCs/>
          <w:color w:val="000000" w:themeColor="text1"/>
        </w:rPr>
        <w:t xml:space="preserve"> bezpośrednio w </w:t>
      </w:r>
      <w:r w:rsidRPr="00F50C57">
        <w:rPr>
          <w:bCs/>
          <w:color w:val="000000" w:themeColor="text1"/>
        </w:rPr>
        <w:t>Kancelarii Ogólnej Urzędu Marszałkowskiego Województwa Pomorskiego, ul. Okopowa 21/27, 80-810 Gdańsk, w godzinach: 7.45</w:t>
      </w:r>
      <w:r w:rsidR="005A3D2C" w:rsidRPr="00F50C57">
        <w:rPr>
          <w:bCs/>
          <w:color w:val="000000" w:themeColor="text1"/>
        </w:rPr>
        <w:t xml:space="preserve"> </w:t>
      </w:r>
      <w:r w:rsidRPr="00F50C57">
        <w:rPr>
          <w:bCs/>
          <w:color w:val="000000" w:themeColor="text1"/>
        </w:rPr>
        <w:t>-</w:t>
      </w:r>
      <w:r w:rsidR="005A3D2C" w:rsidRPr="00F50C57">
        <w:rPr>
          <w:bCs/>
          <w:color w:val="000000" w:themeColor="text1"/>
        </w:rPr>
        <w:t xml:space="preserve"> </w:t>
      </w:r>
      <w:r w:rsidRPr="00F50C57">
        <w:rPr>
          <w:bCs/>
          <w:color w:val="000000" w:themeColor="text1"/>
        </w:rPr>
        <w:t xml:space="preserve">15.45 lub wysłać pocztą na adres </w:t>
      </w:r>
      <w:r w:rsidR="005D45EF" w:rsidRPr="00F50C57">
        <w:rPr>
          <w:bCs/>
          <w:color w:val="000000" w:themeColor="text1"/>
        </w:rPr>
        <w:t>k</w:t>
      </w:r>
      <w:r w:rsidRPr="00F50C57">
        <w:rPr>
          <w:bCs/>
          <w:color w:val="000000" w:themeColor="text1"/>
        </w:rPr>
        <w:t>orespondencyjny: Urząd Marszałkows</w:t>
      </w:r>
      <w:r w:rsidR="00E642F0" w:rsidRPr="00F50C57">
        <w:rPr>
          <w:bCs/>
          <w:color w:val="000000" w:themeColor="text1"/>
        </w:rPr>
        <w:t>ki Województwa Pomorskiego, ul. </w:t>
      </w:r>
      <w:r w:rsidRPr="00F50C57">
        <w:rPr>
          <w:bCs/>
          <w:color w:val="000000" w:themeColor="text1"/>
        </w:rPr>
        <w:t>Okopowa 21/27, 80-810 Gdańsk. Na kopercie zawierającej ofertę w formie papierowej należy dopisać</w:t>
      </w:r>
      <w:r w:rsidR="00FD6E46" w:rsidRPr="00F50C57">
        <w:rPr>
          <w:bCs/>
          <w:color w:val="000000" w:themeColor="text1"/>
        </w:rPr>
        <w:t>:</w:t>
      </w:r>
      <w:r w:rsidRPr="00F50C57">
        <w:rPr>
          <w:bCs/>
          <w:color w:val="000000" w:themeColor="text1"/>
        </w:rPr>
        <w:t xml:space="preserve"> </w:t>
      </w:r>
      <w:r w:rsidRPr="00F50C57">
        <w:rPr>
          <w:b/>
          <w:bCs/>
          <w:color w:val="000000" w:themeColor="text1"/>
        </w:rPr>
        <w:t>„</w:t>
      </w:r>
      <w:r w:rsidR="00B50DAA" w:rsidRPr="00F50C57">
        <w:rPr>
          <w:b/>
          <w:bCs/>
          <w:color w:val="000000" w:themeColor="text1"/>
        </w:rPr>
        <w:t xml:space="preserve">ROPS - </w:t>
      </w:r>
      <w:r w:rsidRPr="00F50C57">
        <w:rPr>
          <w:b/>
          <w:bCs/>
          <w:color w:val="000000" w:themeColor="text1"/>
        </w:rPr>
        <w:t>Konkurs ofert</w:t>
      </w:r>
      <w:r w:rsidR="00B93ED5" w:rsidRPr="00F50C57">
        <w:rPr>
          <w:b/>
          <w:bCs/>
          <w:color w:val="000000" w:themeColor="text1"/>
        </w:rPr>
        <w:t xml:space="preserve"> </w:t>
      </w:r>
      <w:r w:rsidR="00005E14" w:rsidRPr="00F50C57">
        <w:rPr>
          <w:b/>
          <w:bCs/>
          <w:color w:val="000000" w:themeColor="text1"/>
        </w:rPr>
        <w:t>SENIORZY</w:t>
      </w:r>
      <w:r w:rsidR="005A3D2C" w:rsidRPr="00F50C57">
        <w:rPr>
          <w:b/>
          <w:bCs/>
          <w:color w:val="000000" w:themeColor="text1"/>
        </w:rPr>
        <w:t xml:space="preserve">. </w:t>
      </w:r>
      <w:r w:rsidR="00506920" w:rsidRPr="00F50C57">
        <w:rPr>
          <w:b/>
          <w:bCs/>
          <w:color w:val="000000" w:themeColor="text1"/>
        </w:rPr>
        <w:t>NIE OTWIERAĆ</w:t>
      </w:r>
      <w:r w:rsidRPr="00F50C57">
        <w:rPr>
          <w:b/>
          <w:bCs/>
          <w:color w:val="000000" w:themeColor="text1"/>
        </w:rPr>
        <w:t xml:space="preserve">”. </w:t>
      </w:r>
    </w:p>
    <w:p w14:paraId="6F769E6A" w14:textId="77777777" w:rsidR="00FC5E4B" w:rsidRPr="00F50C57" w:rsidRDefault="0069514E" w:rsidP="00DA510F">
      <w:pPr>
        <w:pStyle w:val="Default"/>
        <w:numPr>
          <w:ilvl w:val="1"/>
          <w:numId w:val="2"/>
        </w:numPr>
        <w:tabs>
          <w:tab w:val="clear" w:pos="502"/>
        </w:tabs>
        <w:spacing w:before="120" w:after="120" w:line="276" w:lineRule="auto"/>
        <w:ind w:left="425" w:hanging="426"/>
        <w:rPr>
          <w:color w:val="000000" w:themeColor="text1"/>
        </w:rPr>
      </w:pPr>
      <w:r w:rsidRPr="00F50C57">
        <w:rPr>
          <w:color w:val="000000" w:themeColor="text1"/>
        </w:rPr>
        <w:t>Ofertę należy złożyć:</w:t>
      </w:r>
      <w:r w:rsidR="00975CCB" w:rsidRPr="00F50C57">
        <w:rPr>
          <w:color w:val="000000" w:themeColor="text1"/>
        </w:rPr>
        <w:t xml:space="preserve"> </w:t>
      </w:r>
    </w:p>
    <w:p w14:paraId="610BCC53" w14:textId="77777777" w:rsidR="00FC5E4B" w:rsidRPr="00F50C57" w:rsidRDefault="0069514E" w:rsidP="00DA510F">
      <w:pPr>
        <w:pStyle w:val="Default"/>
        <w:numPr>
          <w:ilvl w:val="2"/>
          <w:numId w:val="28"/>
        </w:numPr>
        <w:spacing w:before="120" w:after="120" w:line="276" w:lineRule="auto"/>
        <w:ind w:left="851" w:hanging="425"/>
        <w:rPr>
          <w:color w:val="000000" w:themeColor="text1"/>
        </w:rPr>
      </w:pPr>
      <w:r w:rsidRPr="00F50C57">
        <w:rPr>
          <w:color w:val="000000" w:themeColor="text1"/>
        </w:rPr>
        <w:t xml:space="preserve">elektronicznie w </w:t>
      </w:r>
      <w:r w:rsidR="005933CF" w:rsidRPr="00F50C57">
        <w:rPr>
          <w:color w:val="000000" w:themeColor="text1"/>
        </w:rPr>
        <w:t>systemie</w:t>
      </w:r>
      <w:r w:rsidRPr="00F50C57">
        <w:rPr>
          <w:color w:val="000000" w:themeColor="text1"/>
        </w:rPr>
        <w:t xml:space="preserve"> Witkac.pl</w:t>
      </w:r>
      <w:r w:rsidRPr="00F50C57">
        <w:rPr>
          <w:b/>
          <w:color w:val="000000" w:themeColor="text1"/>
        </w:rPr>
        <w:t xml:space="preserve"> - do</w:t>
      </w:r>
      <w:r w:rsidRPr="00F50C57">
        <w:rPr>
          <w:color w:val="000000" w:themeColor="text1"/>
        </w:rPr>
        <w:t xml:space="preserve"> </w:t>
      </w:r>
      <w:r w:rsidR="00B71079" w:rsidRPr="00F50C57">
        <w:rPr>
          <w:b/>
          <w:color w:val="000000" w:themeColor="text1"/>
        </w:rPr>
        <w:t>1</w:t>
      </w:r>
      <w:r w:rsidR="005933CF" w:rsidRPr="00F50C57">
        <w:rPr>
          <w:b/>
          <w:color w:val="000000" w:themeColor="text1"/>
        </w:rPr>
        <w:t>6 stycznia</w:t>
      </w:r>
      <w:r w:rsidR="00B71079" w:rsidRPr="00F50C57">
        <w:rPr>
          <w:b/>
          <w:color w:val="000000" w:themeColor="text1"/>
        </w:rPr>
        <w:t xml:space="preserve"> </w:t>
      </w:r>
      <w:r w:rsidRPr="00F50C57">
        <w:rPr>
          <w:b/>
          <w:color w:val="000000" w:themeColor="text1"/>
        </w:rPr>
        <w:t>20</w:t>
      </w:r>
      <w:r w:rsidR="002F26D8" w:rsidRPr="00F50C57">
        <w:rPr>
          <w:b/>
          <w:color w:val="000000" w:themeColor="text1"/>
        </w:rPr>
        <w:t>2</w:t>
      </w:r>
      <w:r w:rsidR="005933CF" w:rsidRPr="00F50C57">
        <w:rPr>
          <w:b/>
          <w:color w:val="000000" w:themeColor="text1"/>
        </w:rPr>
        <w:t>5 </w:t>
      </w:r>
      <w:r w:rsidRPr="00F50C57">
        <w:rPr>
          <w:b/>
          <w:color w:val="000000" w:themeColor="text1"/>
        </w:rPr>
        <w:t xml:space="preserve">r. do godz. </w:t>
      </w:r>
      <w:r w:rsidR="006643AC" w:rsidRPr="00F50C57">
        <w:rPr>
          <w:b/>
          <w:color w:val="000000" w:themeColor="text1"/>
        </w:rPr>
        <w:t>15.45</w:t>
      </w:r>
      <w:r w:rsidR="003A59B2" w:rsidRPr="00F50C57">
        <w:rPr>
          <w:b/>
          <w:color w:val="000000" w:themeColor="text1"/>
        </w:rPr>
        <w:t>:59</w:t>
      </w:r>
    </w:p>
    <w:p w14:paraId="750F48FA" w14:textId="1CAA798D" w:rsidR="0069514E" w:rsidRPr="00F50C57" w:rsidRDefault="00975CCB" w:rsidP="00DA510F">
      <w:pPr>
        <w:pStyle w:val="Default"/>
        <w:spacing w:before="120" w:after="120" w:line="276" w:lineRule="auto"/>
        <w:ind w:left="426"/>
        <w:rPr>
          <w:color w:val="000000" w:themeColor="text1"/>
        </w:rPr>
      </w:pPr>
      <w:r w:rsidRPr="00F50C57">
        <w:rPr>
          <w:color w:val="000000" w:themeColor="text1"/>
        </w:rPr>
        <w:t>oraz:</w:t>
      </w:r>
    </w:p>
    <w:p w14:paraId="3C8566B0" w14:textId="7ABE07F0" w:rsidR="00B830AC" w:rsidRPr="00F50C57" w:rsidRDefault="0069514E" w:rsidP="00DA510F">
      <w:pPr>
        <w:pStyle w:val="Default"/>
        <w:numPr>
          <w:ilvl w:val="2"/>
          <w:numId w:val="28"/>
        </w:numPr>
        <w:spacing w:before="120" w:after="120" w:line="276" w:lineRule="auto"/>
        <w:ind w:left="851" w:hanging="425"/>
        <w:rPr>
          <w:color w:val="000000" w:themeColor="text1"/>
        </w:rPr>
      </w:pPr>
      <w:r w:rsidRPr="00F50C57">
        <w:rPr>
          <w:color w:val="000000" w:themeColor="text1"/>
        </w:rPr>
        <w:t>w formie papierowej -</w:t>
      </w:r>
      <w:r w:rsidRPr="00F50C57">
        <w:rPr>
          <w:b/>
          <w:color w:val="000000" w:themeColor="text1"/>
        </w:rPr>
        <w:t xml:space="preserve"> do </w:t>
      </w:r>
      <w:r w:rsidR="00B71079" w:rsidRPr="00F50C57">
        <w:rPr>
          <w:b/>
          <w:color w:val="000000" w:themeColor="text1"/>
        </w:rPr>
        <w:t>1</w:t>
      </w:r>
      <w:r w:rsidR="005933CF" w:rsidRPr="00F50C57">
        <w:rPr>
          <w:b/>
          <w:color w:val="000000" w:themeColor="text1"/>
        </w:rPr>
        <w:t>7</w:t>
      </w:r>
      <w:r w:rsidR="00B71079" w:rsidRPr="00F50C57">
        <w:rPr>
          <w:b/>
          <w:color w:val="000000" w:themeColor="text1"/>
        </w:rPr>
        <w:t xml:space="preserve"> </w:t>
      </w:r>
      <w:r w:rsidR="005933CF" w:rsidRPr="00F50C57">
        <w:rPr>
          <w:b/>
          <w:color w:val="000000" w:themeColor="text1"/>
        </w:rPr>
        <w:t>stycznia</w:t>
      </w:r>
      <w:r w:rsidR="00B71079" w:rsidRPr="00F50C57">
        <w:rPr>
          <w:b/>
          <w:color w:val="000000" w:themeColor="text1"/>
        </w:rPr>
        <w:t xml:space="preserve"> </w:t>
      </w:r>
      <w:r w:rsidRPr="00F50C57">
        <w:rPr>
          <w:b/>
          <w:color w:val="000000" w:themeColor="text1"/>
        </w:rPr>
        <w:t>20</w:t>
      </w:r>
      <w:r w:rsidR="002F26D8" w:rsidRPr="00F50C57">
        <w:rPr>
          <w:b/>
          <w:color w:val="000000" w:themeColor="text1"/>
        </w:rPr>
        <w:t>2</w:t>
      </w:r>
      <w:r w:rsidR="005933CF" w:rsidRPr="00F50C57">
        <w:rPr>
          <w:b/>
          <w:color w:val="000000" w:themeColor="text1"/>
        </w:rPr>
        <w:t>5</w:t>
      </w:r>
      <w:r w:rsidR="009A5CB0" w:rsidRPr="00F50C57">
        <w:rPr>
          <w:b/>
          <w:color w:val="000000" w:themeColor="text1"/>
        </w:rPr>
        <w:t xml:space="preserve"> </w:t>
      </w:r>
      <w:r w:rsidRPr="00F50C57">
        <w:rPr>
          <w:b/>
          <w:color w:val="000000" w:themeColor="text1"/>
        </w:rPr>
        <w:t>r. do godz. 15:45</w:t>
      </w:r>
      <w:r w:rsidRPr="00F50C57">
        <w:rPr>
          <w:color w:val="000000" w:themeColor="text1"/>
        </w:rPr>
        <w:t xml:space="preserve"> </w:t>
      </w:r>
      <w:r w:rsidR="002C3D1E" w:rsidRPr="00F50C57">
        <w:rPr>
          <w:color w:val="000000" w:themeColor="text1"/>
        </w:rPr>
        <w:t>(wygenerowaną w </w:t>
      </w:r>
      <w:r w:rsidR="003A59B2" w:rsidRPr="00F50C57">
        <w:rPr>
          <w:color w:val="000000" w:themeColor="text1"/>
        </w:rPr>
        <w:t>systemie</w:t>
      </w:r>
      <w:r w:rsidR="00CA4054" w:rsidRPr="00F50C57">
        <w:rPr>
          <w:color w:val="000000" w:themeColor="text1"/>
        </w:rPr>
        <w:t xml:space="preserve"> Witkac.pl, wydrukowaną i podpisaną przez osoby upoważnione do reprezentowania </w:t>
      </w:r>
      <w:r w:rsidR="00FD6E46" w:rsidRPr="00F50C57">
        <w:rPr>
          <w:color w:val="000000" w:themeColor="text1"/>
        </w:rPr>
        <w:t>Oferenta</w:t>
      </w:r>
      <w:r w:rsidR="00CA4054" w:rsidRPr="00F50C57">
        <w:rPr>
          <w:color w:val="000000" w:themeColor="text1"/>
        </w:rPr>
        <w:t xml:space="preserve">) </w:t>
      </w:r>
      <w:r w:rsidRPr="00F50C57">
        <w:rPr>
          <w:color w:val="000000" w:themeColor="text1"/>
        </w:rPr>
        <w:t>bezpośrednio w</w:t>
      </w:r>
      <w:r w:rsidR="00521D08" w:rsidRPr="00F50C57">
        <w:rPr>
          <w:color w:val="000000" w:themeColor="text1"/>
        </w:rPr>
        <w:t> </w:t>
      </w:r>
      <w:r w:rsidRPr="00F50C57">
        <w:rPr>
          <w:color w:val="000000" w:themeColor="text1"/>
        </w:rPr>
        <w:t>Kancelarii Ogólnej lub wysłać pocztą</w:t>
      </w:r>
      <w:r w:rsidR="00FC5E4B" w:rsidRPr="00F50C57">
        <w:rPr>
          <w:color w:val="000000" w:themeColor="text1"/>
        </w:rPr>
        <w:t xml:space="preserve"> (w</w:t>
      </w:r>
      <w:r w:rsidR="00B830AC" w:rsidRPr="00F50C57">
        <w:rPr>
          <w:color w:val="000000" w:themeColor="text1"/>
        </w:rPr>
        <w:t> </w:t>
      </w:r>
      <w:r w:rsidRPr="00F50C57">
        <w:rPr>
          <w:color w:val="000000" w:themeColor="text1"/>
        </w:rPr>
        <w:t xml:space="preserve">przypadku wysłania pocztą </w:t>
      </w:r>
      <w:r w:rsidRPr="00F50C57">
        <w:rPr>
          <w:b/>
          <w:color w:val="000000" w:themeColor="text1"/>
        </w:rPr>
        <w:lastRenderedPageBreak/>
        <w:t>decyduje data stempla p</w:t>
      </w:r>
      <w:r w:rsidR="006C7C7F" w:rsidRPr="00F50C57">
        <w:rPr>
          <w:b/>
          <w:color w:val="000000" w:themeColor="text1"/>
        </w:rPr>
        <w:t>ocztowego</w:t>
      </w:r>
      <w:r w:rsidR="00FC5E4B" w:rsidRPr="00F50C57">
        <w:rPr>
          <w:b/>
          <w:color w:val="000000" w:themeColor="text1"/>
        </w:rPr>
        <w:t xml:space="preserve">) </w:t>
      </w:r>
      <w:r w:rsidR="00B830AC" w:rsidRPr="00F50C57">
        <w:rPr>
          <w:color w:val="000000" w:themeColor="text1"/>
        </w:rPr>
        <w:t>lub za pośrednictwem e-puap Adres Elektronicznej Skrzynki Podawczej: /x7tx0no864/SkrytkaESP.</w:t>
      </w:r>
    </w:p>
    <w:p w14:paraId="631A9C2A" w14:textId="77777777" w:rsidR="00855BE9" w:rsidRPr="00F50C57" w:rsidRDefault="00855BE9" w:rsidP="00DA510F">
      <w:pPr>
        <w:pStyle w:val="Default"/>
        <w:numPr>
          <w:ilvl w:val="1"/>
          <w:numId w:val="2"/>
        </w:numPr>
        <w:tabs>
          <w:tab w:val="clear" w:pos="502"/>
        </w:tabs>
        <w:spacing w:before="120" w:after="120" w:line="276" w:lineRule="auto"/>
        <w:ind w:left="426" w:hanging="426"/>
        <w:rPr>
          <w:color w:val="000000" w:themeColor="text1"/>
        </w:rPr>
      </w:pPr>
      <w:r w:rsidRPr="00F50C57">
        <w:rPr>
          <w:color w:val="000000" w:themeColor="text1"/>
        </w:rPr>
        <w:t xml:space="preserve">Złożenie oferty nie jest równoznaczne z przyznaniem dotacji, ani nie gwarantuje przyznania dotacji w wysokości wnioskowanej przez </w:t>
      </w:r>
      <w:r w:rsidR="00334814" w:rsidRPr="00F50C57">
        <w:rPr>
          <w:color w:val="000000" w:themeColor="text1"/>
        </w:rPr>
        <w:t>O</w:t>
      </w:r>
      <w:r w:rsidRPr="00F50C57">
        <w:rPr>
          <w:color w:val="000000" w:themeColor="text1"/>
        </w:rPr>
        <w:t>ferenta.</w:t>
      </w:r>
    </w:p>
    <w:p w14:paraId="0EE5DD50" w14:textId="6E8C2084" w:rsidR="00D96413" w:rsidRPr="00F50C57" w:rsidRDefault="00D96413" w:rsidP="00DA510F">
      <w:pPr>
        <w:pStyle w:val="Default"/>
        <w:numPr>
          <w:ilvl w:val="1"/>
          <w:numId w:val="2"/>
        </w:numPr>
        <w:tabs>
          <w:tab w:val="clear" w:pos="502"/>
        </w:tabs>
        <w:spacing w:before="120" w:after="120" w:line="276" w:lineRule="auto"/>
        <w:ind w:left="426" w:hanging="426"/>
        <w:rPr>
          <w:color w:val="000000" w:themeColor="text1"/>
        </w:rPr>
      </w:pPr>
      <w:r w:rsidRPr="00F50C57">
        <w:rPr>
          <w:color w:val="000000" w:themeColor="text1"/>
        </w:rPr>
        <w:t>Złożenie</w:t>
      </w:r>
      <w:r w:rsidRPr="00F50C57">
        <w:rPr>
          <w:b/>
          <w:color w:val="000000" w:themeColor="text1"/>
        </w:rPr>
        <w:t xml:space="preserve"> oferty w sposób inny, niż określony w ust</w:t>
      </w:r>
      <w:r w:rsidR="002C3D1E" w:rsidRPr="00F50C57">
        <w:rPr>
          <w:b/>
          <w:color w:val="000000" w:themeColor="text1"/>
        </w:rPr>
        <w:t>. 2 równoznaczn</w:t>
      </w:r>
      <w:r w:rsidR="00FC78CC" w:rsidRPr="00F50C57">
        <w:rPr>
          <w:b/>
          <w:color w:val="000000" w:themeColor="text1"/>
        </w:rPr>
        <w:t>e</w:t>
      </w:r>
      <w:r w:rsidR="002C3D1E" w:rsidRPr="00F50C57">
        <w:rPr>
          <w:b/>
          <w:color w:val="000000" w:themeColor="text1"/>
        </w:rPr>
        <w:t xml:space="preserve"> jest z </w:t>
      </w:r>
      <w:r w:rsidRPr="00F50C57">
        <w:rPr>
          <w:b/>
          <w:color w:val="000000" w:themeColor="text1"/>
        </w:rPr>
        <w:t>jej odrzuceniem.</w:t>
      </w:r>
    </w:p>
    <w:p w14:paraId="7598043D" w14:textId="61A67A5E" w:rsidR="00D707E5" w:rsidRPr="00F50C57" w:rsidRDefault="00D707E5" w:rsidP="00DA510F">
      <w:pPr>
        <w:pStyle w:val="Default"/>
        <w:numPr>
          <w:ilvl w:val="1"/>
          <w:numId w:val="2"/>
        </w:numPr>
        <w:tabs>
          <w:tab w:val="clear" w:pos="502"/>
        </w:tabs>
        <w:spacing w:before="120" w:after="120" w:line="276" w:lineRule="auto"/>
        <w:ind w:left="426" w:hanging="426"/>
        <w:rPr>
          <w:b/>
          <w:color w:val="000000" w:themeColor="text1"/>
        </w:rPr>
      </w:pPr>
      <w:r w:rsidRPr="00F50C57">
        <w:rPr>
          <w:b/>
          <w:color w:val="000000" w:themeColor="text1"/>
        </w:rPr>
        <w:t xml:space="preserve">Każdy z </w:t>
      </w:r>
      <w:r w:rsidR="00D270AC" w:rsidRPr="00F50C57">
        <w:rPr>
          <w:b/>
          <w:color w:val="000000" w:themeColor="text1"/>
        </w:rPr>
        <w:t>O</w:t>
      </w:r>
      <w:r w:rsidRPr="00F50C57">
        <w:rPr>
          <w:b/>
          <w:color w:val="000000" w:themeColor="text1"/>
        </w:rPr>
        <w:t>ferentów może złożyć do konkursu nie więcej niż jedną ofertę. W</w:t>
      </w:r>
      <w:r w:rsidR="005B75FF" w:rsidRPr="00F50C57">
        <w:rPr>
          <w:b/>
          <w:color w:val="000000" w:themeColor="text1"/>
        </w:rPr>
        <w:t> </w:t>
      </w:r>
      <w:r w:rsidRPr="00F50C57">
        <w:rPr>
          <w:b/>
          <w:color w:val="000000" w:themeColor="text1"/>
        </w:rPr>
        <w:t>przypadku złożenia więcej niż jednej oferty przez danego Oferenta żadna ze złożonych przez niego ofert nie będzie rozpatrywana.</w:t>
      </w:r>
    </w:p>
    <w:p w14:paraId="69219AAE" w14:textId="77777777" w:rsidR="006643AC" w:rsidRPr="00F50C57" w:rsidRDefault="006643AC" w:rsidP="00DA510F">
      <w:pPr>
        <w:pStyle w:val="Default"/>
        <w:numPr>
          <w:ilvl w:val="1"/>
          <w:numId w:val="2"/>
        </w:numPr>
        <w:tabs>
          <w:tab w:val="clear" w:pos="502"/>
        </w:tabs>
        <w:spacing w:before="120" w:after="120" w:line="276" w:lineRule="auto"/>
        <w:ind w:left="426" w:hanging="426"/>
        <w:rPr>
          <w:b/>
          <w:color w:val="000000" w:themeColor="text1"/>
        </w:rPr>
      </w:pPr>
      <w:r w:rsidRPr="00F50C57">
        <w:rPr>
          <w:color w:val="000000" w:themeColor="text1"/>
        </w:rPr>
        <w:t>Zarząd Województwa Pomorskiego zastrzega sobie prawo do przesunięcia terminu składania ofert.</w:t>
      </w:r>
    </w:p>
    <w:p w14:paraId="4937EA24" w14:textId="79EA6F11" w:rsidR="0069514E" w:rsidRPr="00F50C57" w:rsidRDefault="00832485" w:rsidP="00FD0577">
      <w:pPr>
        <w:pStyle w:val="Nagwek1"/>
        <w:spacing w:after="240" w:line="276" w:lineRule="auto"/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</w:pPr>
      <w:r w:rsidRPr="00F50C57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 xml:space="preserve">VI. </w:t>
      </w:r>
      <w:r w:rsidR="00855BE9" w:rsidRPr="00F50C57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TRYB WYBORU OFERT ORAZ TERMIN DOKONANIA WYBORU OFERT</w:t>
      </w:r>
    </w:p>
    <w:p w14:paraId="011E3442" w14:textId="58CC41A1" w:rsidR="00672909" w:rsidRPr="00F50C57" w:rsidRDefault="00672909" w:rsidP="00DA510F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Złożone oferty rozpatrywane będą pod względem formalnym przez pracowników Regionalnego Ośrodka Polityki Społecznej oraz pod względem merytorycznym przez Komisję Konkursową powołaną uchwałą Zarządu Województwa Pomorskiego.</w:t>
      </w:r>
    </w:p>
    <w:p w14:paraId="0A423619" w14:textId="1CFEB402" w:rsidR="00B71079" w:rsidRPr="00F50C57" w:rsidRDefault="00144844" w:rsidP="00DA510F">
      <w:pPr>
        <w:pStyle w:val="Akapitzlist"/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 xml:space="preserve">Oferty niespełniające wymogów formalnych zostaną odrzucone i nie będą rozpatrywane przez Komisję, z zastrzeżeniem ust. </w:t>
      </w:r>
      <w:r w:rsidR="00B71079" w:rsidRPr="00F50C57">
        <w:rPr>
          <w:rFonts w:ascii="Arial" w:hAnsi="Arial" w:cs="Arial"/>
          <w:color w:val="000000" w:themeColor="text1"/>
        </w:rPr>
        <w:t>3</w:t>
      </w:r>
      <w:r w:rsidRPr="00F50C57">
        <w:rPr>
          <w:rFonts w:ascii="Arial" w:hAnsi="Arial" w:cs="Arial"/>
          <w:color w:val="000000" w:themeColor="text1"/>
        </w:rPr>
        <w:t xml:space="preserve">. </w:t>
      </w:r>
    </w:p>
    <w:p w14:paraId="307A07FF" w14:textId="14916CD3" w:rsidR="00B71079" w:rsidRPr="00F50C57" w:rsidRDefault="00144844" w:rsidP="00DA510F">
      <w:pPr>
        <w:pStyle w:val="Akapitzlist"/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 xml:space="preserve">Oferent będzie mógł dokonać uzupełnienia oferty, jeżeli podczas oceny formalnej stwierdzone zostaną uchybienia, braki lub wątpliwości w zakresie: </w:t>
      </w:r>
    </w:p>
    <w:p w14:paraId="71E3BF08" w14:textId="1AD5F9AC" w:rsidR="00B71079" w:rsidRPr="00F50C57" w:rsidRDefault="00144844" w:rsidP="00DA510F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before="120" w:after="120" w:line="276" w:lineRule="auto"/>
        <w:ind w:left="709" w:hanging="283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 xml:space="preserve">podpisów osób upoważnionych do składania oświadczeń woli lub dokumentów potwierdzających umocowanie osób go reprezentujących; </w:t>
      </w:r>
    </w:p>
    <w:p w14:paraId="19FEB4C0" w14:textId="49A3D5DA" w:rsidR="00B71079" w:rsidRPr="00F50C57" w:rsidRDefault="00144844" w:rsidP="00DA510F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before="120" w:after="120" w:line="276" w:lineRule="auto"/>
        <w:ind w:left="709" w:hanging="283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udokumentowania uprawnienia do prowadzenia działalności pożytku publicznego, o którym mowa w art. 3 ustawy z dnia 24 kwietnia 2003 r. o</w:t>
      </w:r>
      <w:r w:rsidR="006B54FB" w:rsidRPr="00F50C57">
        <w:rPr>
          <w:rFonts w:ascii="Arial" w:hAnsi="Arial" w:cs="Arial"/>
          <w:color w:val="000000" w:themeColor="text1"/>
        </w:rPr>
        <w:t> </w:t>
      </w:r>
      <w:r w:rsidRPr="00F50C57">
        <w:rPr>
          <w:rFonts w:ascii="Arial" w:hAnsi="Arial" w:cs="Arial"/>
          <w:color w:val="000000" w:themeColor="text1"/>
        </w:rPr>
        <w:t xml:space="preserve">działalności pożytku publicznego i o wolontariacie. </w:t>
      </w:r>
    </w:p>
    <w:p w14:paraId="2EFE9D53" w14:textId="7EB4E192" w:rsidR="00144844" w:rsidRPr="00F50C57" w:rsidRDefault="00144844" w:rsidP="00DA510F">
      <w:pPr>
        <w:pStyle w:val="Akapitzlist"/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 xml:space="preserve">Oferenci, w ofertach których wystąpią uchybienia, braki lub wątpliwości, o których mowa powyżej, wezwani zostaną do ich uzupełnienia e-mailem na adres wskazany </w:t>
      </w:r>
      <w:r w:rsidRPr="00F50C57">
        <w:rPr>
          <w:rFonts w:ascii="Arial" w:hAnsi="Arial" w:cs="Arial"/>
          <w:b/>
          <w:color w:val="000000" w:themeColor="text1"/>
        </w:rPr>
        <w:t>w pkt. II.</w:t>
      </w:r>
      <w:r w:rsidR="00B3450F" w:rsidRPr="00F50C57">
        <w:rPr>
          <w:rFonts w:ascii="Arial" w:hAnsi="Arial" w:cs="Arial"/>
          <w:b/>
          <w:color w:val="000000" w:themeColor="text1"/>
        </w:rPr>
        <w:t>1</w:t>
      </w:r>
      <w:r w:rsidRPr="00F50C57">
        <w:rPr>
          <w:rFonts w:ascii="Arial" w:hAnsi="Arial" w:cs="Arial"/>
          <w:color w:val="000000" w:themeColor="text1"/>
        </w:rPr>
        <w:t xml:space="preserve"> oferty </w:t>
      </w:r>
      <w:r w:rsidRPr="00F50C57">
        <w:rPr>
          <w:rFonts w:ascii="Arial" w:hAnsi="Arial" w:cs="Arial"/>
          <w:b/>
          <w:color w:val="000000" w:themeColor="text1"/>
        </w:rPr>
        <w:t>w dniu 2</w:t>
      </w:r>
      <w:r w:rsidR="00E7198D" w:rsidRPr="00F50C57">
        <w:rPr>
          <w:rFonts w:ascii="Arial" w:hAnsi="Arial" w:cs="Arial"/>
          <w:b/>
          <w:color w:val="000000" w:themeColor="text1"/>
        </w:rPr>
        <w:t>9</w:t>
      </w:r>
      <w:r w:rsidRPr="00F50C57">
        <w:rPr>
          <w:rFonts w:ascii="Arial" w:hAnsi="Arial" w:cs="Arial"/>
          <w:b/>
          <w:color w:val="000000" w:themeColor="text1"/>
        </w:rPr>
        <w:t xml:space="preserve"> </w:t>
      </w:r>
      <w:r w:rsidR="00366358" w:rsidRPr="00F50C57">
        <w:rPr>
          <w:rFonts w:ascii="Arial" w:hAnsi="Arial" w:cs="Arial"/>
          <w:b/>
          <w:color w:val="000000" w:themeColor="text1"/>
        </w:rPr>
        <w:t>stycznia</w:t>
      </w:r>
      <w:r w:rsidRPr="00F50C57">
        <w:rPr>
          <w:rFonts w:ascii="Arial" w:hAnsi="Arial" w:cs="Arial"/>
          <w:b/>
          <w:color w:val="000000" w:themeColor="text1"/>
        </w:rPr>
        <w:t xml:space="preserve"> 202</w:t>
      </w:r>
      <w:r w:rsidR="00366358" w:rsidRPr="00F50C57">
        <w:rPr>
          <w:rFonts w:ascii="Arial" w:hAnsi="Arial" w:cs="Arial"/>
          <w:b/>
          <w:color w:val="000000" w:themeColor="text1"/>
        </w:rPr>
        <w:t>5</w:t>
      </w:r>
      <w:r w:rsidRPr="00F50C57">
        <w:rPr>
          <w:rFonts w:ascii="Arial" w:hAnsi="Arial" w:cs="Arial"/>
          <w:b/>
          <w:color w:val="000000" w:themeColor="text1"/>
        </w:rPr>
        <w:t xml:space="preserve"> roku</w:t>
      </w:r>
      <w:r w:rsidRPr="00F50C57">
        <w:rPr>
          <w:rFonts w:ascii="Arial" w:hAnsi="Arial" w:cs="Arial"/>
          <w:color w:val="000000" w:themeColor="text1"/>
        </w:rPr>
        <w:t xml:space="preserve">. Uzupełnień można będzie dokonać osobiście w siedzibie </w:t>
      </w:r>
      <w:r w:rsidR="00B71079" w:rsidRPr="00F50C57">
        <w:rPr>
          <w:rFonts w:ascii="Arial" w:hAnsi="Arial" w:cs="Arial"/>
          <w:color w:val="000000" w:themeColor="text1"/>
        </w:rPr>
        <w:t>Regionalnego Ośrodka Polityki Społecznej</w:t>
      </w:r>
      <w:r w:rsidRPr="00F50C57">
        <w:rPr>
          <w:rFonts w:ascii="Arial" w:hAnsi="Arial" w:cs="Arial"/>
          <w:color w:val="000000" w:themeColor="text1"/>
        </w:rPr>
        <w:t xml:space="preserve"> w godzinach pracy Urzędu, ul. Okopowa 21/27, pokój </w:t>
      </w:r>
      <w:r w:rsidR="00D270AC" w:rsidRPr="00F50C57">
        <w:rPr>
          <w:rFonts w:ascii="Arial" w:hAnsi="Arial" w:cs="Arial"/>
          <w:color w:val="000000" w:themeColor="text1"/>
        </w:rPr>
        <w:t>3013</w:t>
      </w:r>
      <w:r w:rsidRPr="00F50C57">
        <w:rPr>
          <w:rFonts w:ascii="Arial" w:hAnsi="Arial" w:cs="Arial"/>
          <w:color w:val="000000" w:themeColor="text1"/>
        </w:rPr>
        <w:t xml:space="preserve"> lub za pośrednictwem poczty/platformy e</w:t>
      </w:r>
      <w:r w:rsidR="00DA510F">
        <w:rPr>
          <w:rFonts w:ascii="Arial" w:hAnsi="Arial" w:cs="Arial"/>
          <w:color w:val="000000" w:themeColor="text1"/>
        </w:rPr>
        <w:t>-</w:t>
      </w:r>
      <w:r w:rsidRPr="00F50C57">
        <w:rPr>
          <w:rFonts w:ascii="Arial" w:hAnsi="Arial" w:cs="Arial"/>
          <w:color w:val="000000" w:themeColor="text1"/>
        </w:rPr>
        <w:t>PUAP</w:t>
      </w:r>
      <w:r w:rsidR="00994E00" w:rsidRPr="00F50C57">
        <w:rPr>
          <w:rFonts w:ascii="Arial" w:hAnsi="Arial" w:cs="Arial"/>
          <w:color w:val="000000" w:themeColor="text1"/>
        </w:rPr>
        <w:t xml:space="preserve"> </w:t>
      </w:r>
      <w:r w:rsidRPr="00F50C57">
        <w:rPr>
          <w:rFonts w:ascii="Arial" w:hAnsi="Arial" w:cs="Arial"/>
          <w:b/>
          <w:color w:val="000000" w:themeColor="text1"/>
        </w:rPr>
        <w:t xml:space="preserve">do dnia </w:t>
      </w:r>
      <w:r w:rsidR="00E7198D" w:rsidRPr="00F50C57">
        <w:rPr>
          <w:rFonts w:ascii="Arial" w:hAnsi="Arial" w:cs="Arial"/>
          <w:b/>
          <w:color w:val="000000" w:themeColor="text1"/>
        </w:rPr>
        <w:t>3 lutego</w:t>
      </w:r>
      <w:r w:rsidR="003F1EBD" w:rsidRPr="00F50C57">
        <w:rPr>
          <w:rFonts w:ascii="Arial" w:hAnsi="Arial" w:cs="Arial"/>
          <w:b/>
          <w:color w:val="000000" w:themeColor="text1"/>
        </w:rPr>
        <w:t xml:space="preserve"> </w:t>
      </w:r>
      <w:r w:rsidRPr="00F50C57">
        <w:rPr>
          <w:rFonts w:ascii="Arial" w:hAnsi="Arial" w:cs="Arial"/>
          <w:b/>
          <w:color w:val="000000" w:themeColor="text1"/>
        </w:rPr>
        <w:t>202</w:t>
      </w:r>
      <w:r w:rsidR="00366358" w:rsidRPr="00F50C57">
        <w:rPr>
          <w:rFonts w:ascii="Arial" w:hAnsi="Arial" w:cs="Arial"/>
          <w:b/>
          <w:color w:val="000000" w:themeColor="text1"/>
        </w:rPr>
        <w:t>5</w:t>
      </w:r>
      <w:r w:rsidRPr="00F50C57">
        <w:rPr>
          <w:rFonts w:ascii="Arial" w:hAnsi="Arial" w:cs="Arial"/>
          <w:b/>
          <w:color w:val="000000" w:themeColor="text1"/>
        </w:rPr>
        <w:t xml:space="preserve"> roku</w:t>
      </w:r>
      <w:r w:rsidRPr="00F50C57">
        <w:rPr>
          <w:rFonts w:ascii="Arial" w:hAnsi="Arial" w:cs="Arial"/>
          <w:color w:val="000000" w:themeColor="text1"/>
        </w:rPr>
        <w:t xml:space="preserve">. Decyduje data wpływu uzupełnionego dokumentu do Urzędu, </w:t>
      </w:r>
      <w:r w:rsidRPr="00F50C57">
        <w:rPr>
          <w:rFonts w:ascii="Arial" w:hAnsi="Arial" w:cs="Arial"/>
          <w:b/>
          <w:color w:val="000000" w:themeColor="text1"/>
        </w:rPr>
        <w:t>nie decyduje data nadania przesyłki.</w:t>
      </w:r>
      <w:r w:rsidRPr="00F50C57">
        <w:rPr>
          <w:rFonts w:ascii="Arial" w:hAnsi="Arial" w:cs="Arial"/>
          <w:color w:val="000000" w:themeColor="text1"/>
        </w:rPr>
        <w:t xml:space="preserve"> Oferent zobowiązany jest do monitorowania elektronicznej skrzynki pocztowej </w:t>
      </w:r>
      <w:r w:rsidR="00B3450F" w:rsidRPr="00F50C57">
        <w:rPr>
          <w:rFonts w:ascii="Arial" w:hAnsi="Arial" w:cs="Arial"/>
          <w:color w:val="000000" w:themeColor="text1"/>
        </w:rPr>
        <w:t xml:space="preserve">podanego w ofercie adresu poczty elektronicznej </w:t>
      </w:r>
      <w:r w:rsidRPr="00F50C57">
        <w:rPr>
          <w:rFonts w:ascii="Arial" w:hAnsi="Arial" w:cs="Arial"/>
          <w:color w:val="000000" w:themeColor="text1"/>
        </w:rPr>
        <w:t xml:space="preserve">we wskazanym powyżej terminie. Nieuzupełnienie wskazanych przez </w:t>
      </w:r>
      <w:r w:rsidR="00D01022" w:rsidRPr="00F50C57">
        <w:rPr>
          <w:rFonts w:ascii="Arial" w:hAnsi="Arial" w:cs="Arial"/>
          <w:color w:val="000000" w:themeColor="text1"/>
        </w:rPr>
        <w:t>Regionalny Ośrodek Polityki Społecznej</w:t>
      </w:r>
      <w:r w:rsidRPr="00F50C57">
        <w:rPr>
          <w:rFonts w:ascii="Arial" w:hAnsi="Arial" w:cs="Arial"/>
          <w:color w:val="000000" w:themeColor="text1"/>
        </w:rPr>
        <w:t xml:space="preserve"> uchybień/braków lub uzupełnienie ich po terminie skutkuje odrzuceniem oferty.</w:t>
      </w:r>
    </w:p>
    <w:p w14:paraId="7EC77EE5" w14:textId="0A6957EA" w:rsidR="0069514E" w:rsidRPr="00F50C57" w:rsidRDefault="0069514E" w:rsidP="00DA510F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 w:after="120" w:line="276" w:lineRule="auto"/>
        <w:ind w:left="36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 xml:space="preserve">Wybór ofert nastąpi w ciągu </w:t>
      </w:r>
      <w:r w:rsidR="00D01022" w:rsidRPr="00F50C57">
        <w:rPr>
          <w:rFonts w:ascii="Arial" w:hAnsi="Arial" w:cs="Arial"/>
          <w:color w:val="000000" w:themeColor="text1"/>
        </w:rPr>
        <w:t>dwóch miesięcy</w:t>
      </w:r>
      <w:r w:rsidRPr="00F50C57">
        <w:rPr>
          <w:rFonts w:ascii="Arial" w:hAnsi="Arial" w:cs="Arial"/>
          <w:color w:val="000000" w:themeColor="text1"/>
        </w:rPr>
        <w:t>, licząc od daty zakończenia przyjmowania ofert.</w:t>
      </w:r>
    </w:p>
    <w:p w14:paraId="465C1CDD" w14:textId="0CE5DEB7" w:rsidR="0069514E" w:rsidRPr="00F50C57" w:rsidRDefault="0069514E" w:rsidP="00DA510F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 w:after="120" w:line="276" w:lineRule="auto"/>
        <w:ind w:left="36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lastRenderedPageBreak/>
        <w:t>Decyzję o wyborze ofert i udzieleniu dotacji podejmie w formie uchwały Zarząd Województwa Pomorskiego, po zapoznaniu się z opinią Komisji</w:t>
      </w:r>
      <w:r w:rsidR="00C11C25" w:rsidRPr="00F50C57">
        <w:rPr>
          <w:rFonts w:ascii="Arial" w:hAnsi="Arial" w:cs="Arial"/>
          <w:color w:val="000000" w:themeColor="text1"/>
        </w:rPr>
        <w:t xml:space="preserve"> Konkursowej</w:t>
      </w:r>
      <w:r w:rsidRPr="00F50C57">
        <w:rPr>
          <w:rFonts w:ascii="Arial" w:hAnsi="Arial" w:cs="Arial"/>
          <w:color w:val="000000" w:themeColor="text1"/>
        </w:rPr>
        <w:t xml:space="preserve">, </w:t>
      </w:r>
      <w:r w:rsidR="00E54C26" w:rsidRPr="00F50C57">
        <w:rPr>
          <w:rFonts w:ascii="Arial" w:hAnsi="Arial" w:cs="Arial"/>
          <w:color w:val="000000" w:themeColor="text1"/>
        </w:rPr>
        <w:t>powołanej w tym celu</w:t>
      </w:r>
      <w:r w:rsidRPr="00F50C57">
        <w:rPr>
          <w:rFonts w:ascii="Arial" w:hAnsi="Arial" w:cs="Arial"/>
          <w:color w:val="000000" w:themeColor="text1"/>
        </w:rPr>
        <w:t xml:space="preserve">. Uchwała będzie podstawą do zawarcia z </w:t>
      </w:r>
      <w:r w:rsidR="00334814" w:rsidRPr="00F50C57">
        <w:rPr>
          <w:rFonts w:ascii="Arial" w:hAnsi="Arial" w:cs="Arial"/>
          <w:color w:val="000000" w:themeColor="text1"/>
        </w:rPr>
        <w:t>O</w:t>
      </w:r>
      <w:r w:rsidR="00C11C25" w:rsidRPr="00F50C57">
        <w:rPr>
          <w:rFonts w:ascii="Arial" w:hAnsi="Arial" w:cs="Arial"/>
          <w:color w:val="000000" w:themeColor="text1"/>
        </w:rPr>
        <w:t>ferentami</w:t>
      </w:r>
      <w:r w:rsidRPr="00F50C57">
        <w:rPr>
          <w:rFonts w:ascii="Arial" w:hAnsi="Arial" w:cs="Arial"/>
          <w:color w:val="000000" w:themeColor="text1"/>
        </w:rPr>
        <w:t>, których oferty zostaną wybrane w konkursie, pisemnych umów, szczegółowo określających warunki realizacji zada</w:t>
      </w:r>
      <w:r w:rsidR="00EC2963" w:rsidRPr="00F50C57">
        <w:rPr>
          <w:rFonts w:ascii="Arial" w:hAnsi="Arial" w:cs="Arial"/>
          <w:color w:val="000000" w:themeColor="text1"/>
        </w:rPr>
        <w:t>nia</w:t>
      </w:r>
      <w:r w:rsidRPr="00F50C57">
        <w:rPr>
          <w:rFonts w:ascii="Arial" w:hAnsi="Arial" w:cs="Arial"/>
          <w:color w:val="000000" w:themeColor="text1"/>
        </w:rPr>
        <w:t>.</w:t>
      </w:r>
    </w:p>
    <w:p w14:paraId="72925A46" w14:textId="15C1AF2A" w:rsidR="0069514E" w:rsidRPr="00F50C57" w:rsidRDefault="0069514E" w:rsidP="00DA510F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 xml:space="preserve">Wyniki konkursu zostaną umieszczone na stronie internetowej </w:t>
      </w:r>
      <w:hyperlink r:id="rId9" w:history="1">
        <w:r w:rsidRPr="00F50C57">
          <w:rPr>
            <w:rStyle w:val="Hipercze"/>
            <w:rFonts w:ascii="Arial" w:hAnsi="Arial" w:cs="Arial"/>
            <w:color w:val="000000" w:themeColor="text1"/>
            <w:u w:val="none"/>
          </w:rPr>
          <w:t>samorządu</w:t>
        </w:r>
      </w:hyperlink>
      <w:r w:rsidR="002C3D1E" w:rsidRPr="00F50C57">
        <w:rPr>
          <w:rFonts w:ascii="Arial" w:hAnsi="Arial" w:cs="Arial"/>
          <w:color w:val="000000" w:themeColor="text1"/>
        </w:rPr>
        <w:t>, w </w:t>
      </w:r>
      <w:r w:rsidRPr="00F50C57">
        <w:rPr>
          <w:rFonts w:ascii="Arial" w:hAnsi="Arial" w:cs="Arial"/>
          <w:color w:val="000000" w:themeColor="text1"/>
        </w:rPr>
        <w:t xml:space="preserve">Biuletynie Informacji Publicznej oraz na tablicy ogłoszeń w siedzibie Urzędu Marszałkowskiego Województwa Pomorskiego, a </w:t>
      </w:r>
      <w:r w:rsidR="00334814" w:rsidRPr="00F50C57">
        <w:rPr>
          <w:rFonts w:ascii="Arial" w:hAnsi="Arial" w:cs="Arial"/>
          <w:color w:val="000000" w:themeColor="text1"/>
        </w:rPr>
        <w:t>Oferenci</w:t>
      </w:r>
      <w:r w:rsidRPr="00F50C57">
        <w:rPr>
          <w:rFonts w:ascii="Arial" w:hAnsi="Arial" w:cs="Arial"/>
          <w:color w:val="000000" w:themeColor="text1"/>
        </w:rPr>
        <w:t xml:space="preserve"> zostaną powiadomi</w:t>
      </w:r>
      <w:r w:rsidR="005D45EF" w:rsidRPr="00F50C57">
        <w:rPr>
          <w:rFonts w:ascii="Arial" w:hAnsi="Arial" w:cs="Arial"/>
          <w:color w:val="000000" w:themeColor="text1"/>
        </w:rPr>
        <w:t>eni</w:t>
      </w:r>
      <w:r w:rsidRPr="00F50C57">
        <w:rPr>
          <w:rFonts w:ascii="Arial" w:hAnsi="Arial" w:cs="Arial"/>
          <w:color w:val="000000" w:themeColor="text1"/>
        </w:rPr>
        <w:t xml:space="preserve"> niezwłocznie o jego wynikach w formie pisemnej.</w:t>
      </w:r>
    </w:p>
    <w:p w14:paraId="739E2A89" w14:textId="77777777" w:rsidR="0069514E" w:rsidRPr="00F50C57" w:rsidRDefault="0069514E" w:rsidP="00DA510F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 xml:space="preserve">Wszystkie oferty zgłoszone do konkursu wraz z załączoną do nich dokumentacją pozostaną </w:t>
      </w:r>
      <w:r w:rsidR="0037000B" w:rsidRPr="00F50C57">
        <w:rPr>
          <w:rFonts w:ascii="Arial" w:hAnsi="Arial" w:cs="Arial"/>
          <w:color w:val="000000" w:themeColor="text1"/>
        </w:rPr>
        <w:t>w </w:t>
      </w:r>
      <w:r w:rsidRPr="00F50C57">
        <w:rPr>
          <w:rFonts w:ascii="Arial" w:hAnsi="Arial" w:cs="Arial"/>
          <w:color w:val="000000" w:themeColor="text1"/>
        </w:rPr>
        <w:t>aktach R</w:t>
      </w:r>
      <w:r w:rsidR="00C11C25" w:rsidRPr="00F50C57">
        <w:rPr>
          <w:rFonts w:ascii="Arial" w:hAnsi="Arial" w:cs="Arial"/>
          <w:color w:val="000000" w:themeColor="text1"/>
        </w:rPr>
        <w:t xml:space="preserve">egionalnego </w:t>
      </w:r>
      <w:r w:rsidRPr="00F50C57">
        <w:rPr>
          <w:rFonts w:ascii="Arial" w:hAnsi="Arial" w:cs="Arial"/>
          <w:color w:val="000000" w:themeColor="text1"/>
        </w:rPr>
        <w:t>O</w:t>
      </w:r>
      <w:r w:rsidR="00C11C25" w:rsidRPr="00F50C57">
        <w:rPr>
          <w:rFonts w:ascii="Arial" w:hAnsi="Arial" w:cs="Arial"/>
          <w:color w:val="000000" w:themeColor="text1"/>
        </w:rPr>
        <w:t xml:space="preserve">środka </w:t>
      </w:r>
      <w:r w:rsidRPr="00F50C57">
        <w:rPr>
          <w:rFonts w:ascii="Arial" w:hAnsi="Arial" w:cs="Arial"/>
          <w:color w:val="000000" w:themeColor="text1"/>
        </w:rPr>
        <w:t>P</w:t>
      </w:r>
      <w:r w:rsidR="00C11C25" w:rsidRPr="00F50C57">
        <w:rPr>
          <w:rFonts w:ascii="Arial" w:hAnsi="Arial" w:cs="Arial"/>
          <w:color w:val="000000" w:themeColor="text1"/>
        </w:rPr>
        <w:t xml:space="preserve">olityki </w:t>
      </w:r>
      <w:r w:rsidRPr="00F50C57">
        <w:rPr>
          <w:rFonts w:ascii="Arial" w:hAnsi="Arial" w:cs="Arial"/>
          <w:color w:val="000000" w:themeColor="text1"/>
        </w:rPr>
        <w:t>S</w:t>
      </w:r>
      <w:r w:rsidR="00C11C25" w:rsidRPr="00F50C57">
        <w:rPr>
          <w:rFonts w:ascii="Arial" w:hAnsi="Arial" w:cs="Arial"/>
          <w:color w:val="000000" w:themeColor="text1"/>
        </w:rPr>
        <w:t>połecznej</w:t>
      </w:r>
      <w:r w:rsidRPr="00F50C57">
        <w:rPr>
          <w:rFonts w:ascii="Arial" w:hAnsi="Arial" w:cs="Arial"/>
          <w:color w:val="000000" w:themeColor="text1"/>
        </w:rPr>
        <w:t xml:space="preserve"> i nie będą odsyłane </w:t>
      </w:r>
      <w:r w:rsidR="00334814" w:rsidRPr="00F50C57">
        <w:rPr>
          <w:rFonts w:ascii="Arial" w:hAnsi="Arial" w:cs="Arial"/>
          <w:color w:val="000000" w:themeColor="text1"/>
        </w:rPr>
        <w:t>Of</w:t>
      </w:r>
      <w:r w:rsidR="00C11C25" w:rsidRPr="00F50C57">
        <w:rPr>
          <w:rFonts w:ascii="Arial" w:hAnsi="Arial" w:cs="Arial"/>
          <w:color w:val="000000" w:themeColor="text1"/>
        </w:rPr>
        <w:t>erentowi</w:t>
      </w:r>
      <w:r w:rsidRPr="00F50C57">
        <w:rPr>
          <w:rFonts w:ascii="Arial" w:hAnsi="Arial" w:cs="Arial"/>
          <w:color w:val="000000" w:themeColor="text1"/>
        </w:rPr>
        <w:t>.</w:t>
      </w:r>
    </w:p>
    <w:p w14:paraId="4F5F4C73" w14:textId="71EF6147" w:rsidR="0069514E" w:rsidRPr="00F50C57" w:rsidRDefault="0069514E" w:rsidP="00DA510F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Zarząd Województwa Pomorskiego zastrzega sobie prawo do unieważnienia ko</w:t>
      </w:r>
      <w:r w:rsidR="00F25BBD" w:rsidRPr="00F50C57">
        <w:rPr>
          <w:rFonts w:ascii="Arial" w:hAnsi="Arial" w:cs="Arial"/>
          <w:color w:val="000000" w:themeColor="text1"/>
        </w:rPr>
        <w:t>nkursu</w:t>
      </w:r>
      <w:r w:rsidR="0037000B" w:rsidRPr="00F50C57">
        <w:rPr>
          <w:rFonts w:ascii="Arial" w:hAnsi="Arial" w:cs="Arial"/>
          <w:color w:val="000000" w:themeColor="text1"/>
        </w:rPr>
        <w:t xml:space="preserve"> </w:t>
      </w:r>
      <w:r w:rsidR="00F25BBD" w:rsidRPr="00F50C57">
        <w:rPr>
          <w:rFonts w:ascii="Arial" w:hAnsi="Arial" w:cs="Arial"/>
          <w:color w:val="000000" w:themeColor="text1"/>
        </w:rPr>
        <w:t>w </w:t>
      </w:r>
      <w:r w:rsidRPr="00F50C57">
        <w:rPr>
          <w:rFonts w:ascii="Arial" w:hAnsi="Arial" w:cs="Arial"/>
          <w:color w:val="000000" w:themeColor="text1"/>
        </w:rPr>
        <w:t>przypadku niezgłoszenia żadnej oferty lub gdy żadna ze złożonych ofert nie spełnia wymogów zawartych w ogłoszeniu o konkursie.</w:t>
      </w:r>
    </w:p>
    <w:p w14:paraId="01FEBA3C" w14:textId="1C12A0F9" w:rsidR="00AD1D04" w:rsidRPr="00F50C57" w:rsidRDefault="00F50C57" w:rsidP="00F50C57">
      <w:pPr>
        <w:pStyle w:val="Nagwek1"/>
        <w:spacing w:after="240" w:line="276" w:lineRule="auto"/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</w:pPr>
      <w:r w:rsidRPr="00F50C57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 xml:space="preserve">VII. ZASADY KONSTRUOWANIA BUDŻETU </w:t>
      </w:r>
    </w:p>
    <w:p w14:paraId="243B430D" w14:textId="77777777" w:rsidR="00AD1D04" w:rsidRPr="00F50C57" w:rsidRDefault="00AD1D04" w:rsidP="00DA510F">
      <w:pPr>
        <w:pStyle w:val="Default"/>
        <w:numPr>
          <w:ilvl w:val="0"/>
          <w:numId w:val="31"/>
        </w:numPr>
        <w:spacing w:before="120" w:after="120" w:line="276" w:lineRule="auto"/>
        <w:ind w:left="425" w:hanging="357"/>
        <w:rPr>
          <w:bCs/>
          <w:color w:val="000000" w:themeColor="text1"/>
        </w:rPr>
      </w:pPr>
      <w:r w:rsidRPr="00F50C57">
        <w:rPr>
          <w:bCs/>
          <w:color w:val="000000" w:themeColor="text1"/>
        </w:rPr>
        <w:t xml:space="preserve">Kosztorys zadania obejmuje przedstawienie kosztów w podziale na: koszty merytoryczne, koszty obsługi zadania, w tym koszty administracyjne. </w:t>
      </w:r>
    </w:p>
    <w:p w14:paraId="1088067F" w14:textId="77777777" w:rsidR="00AD1D04" w:rsidRPr="00F50C57" w:rsidRDefault="00AD1D04" w:rsidP="00DA510F">
      <w:pPr>
        <w:pStyle w:val="Default"/>
        <w:numPr>
          <w:ilvl w:val="0"/>
          <w:numId w:val="31"/>
        </w:numPr>
        <w:spacing w:before="120" w:after="120" w:line="276" w:lineRule="auto"/>
        <w:ind w:left="425" w:hanging="357"/>
        <w:rPr>
          <w:bCs/>
          <w:color w:val="000000" w:themeColor="text1"/>
        </w:rPr>
      </w:pPr>
      <w:r w:rsidRPr="00F50C57">
        <w:rPr>
          <w:bCs/>
          <w:color w:val="000000" w:themeColor="text1"/>
        </w:rPr>
        <w:t>Koszty merytoryczne to koszty realizacji poszczególnych zadań (usług), które Oferent zamierza realizować w ramach projektu, a które są bezpośrednio związane z danym zadaniem (m.in. trenerów, ekspertów, artystów, koszt wynajmu sali, koszt druku, publikacji itp.).</w:t>
      </w:r>
    </w:p>
    <w:p w14:paraId="4D6DE62A" w14:textId="77777777" w:rsidR="00AD1D04" w:rsidRPr="00F50C57" w:rsidRDefault="00AD1D04" w:rsidP="00DA510F">
      <w:pPr>
        <w:pStyle w:val="Default"/>
        <w:numPr>
          <w:ilvl w:val="0"/>
          <w:numId w:val="31"/>
        </w:numPr>
        <w:spacing w:before="120" w:after="120" w:line="276" w:lineRule="auto"/>
        <w:ind w:left="425" w:hanging="357"/>
        <w:rPr>
          <w:bCs/>
          <w:color w:val="000000" w:themeColor="text1"/>
        </w:rPr>
      </w:pPr>
      <w:r w:rsidRPr="00F50C57">
        <w:rPr>
          <w:bCs/>
          <w:color w:val="000000" w:themeColor="text1"/>
        </w:rPr>
        <w:t xml:space="preserve">Koszty obsługi zadania publicznego, w tym koszty administracyjne stanowią tę część kosztów Oferenta, które nie mogą zostać bezpośrednio przyporządkowane </w:t>
      </w:r>
      <w:r w:rsidRPr="00F50C57">
        <w:rPr>
          <w:bCs/>
          <w:color w:val="000000" w:themeColor="text1"/>
        </w:rPr>
        <w:br/>
        <w:t xml:space="preserve">do konkretnego zadania lub usługi będących wynikiem realizowanego projektu. W szczególności koszty obsługi mogą obejmować: koszty zarządu </w:t>
      </w:r>
      <w:r w:rsidRPr="00F50C57">
        <w:rPr>
          <w:bCs/>
          <w:color w:val="000000" w:themeColor="text1"/>
        </w:rPr>
        <w:br/>
        <w:t>(m.in. koordynacja projektu, obsługa księgowa projektu), opłaty administracyjne (np. opłaty za najem powierzchni biurowych), opłaty za energię elektryczną, cieplną, gazową, wodę oraz inne media, usługi pocztowe, telefoniczne, internetowe, koszty materiałów biurowych i artykułów piśmienniczych zużytych na potrzeby administracyjne projektu, koszty ubezpieczeń majątkowych, koszty ochrony, środki do utrzymania czystości pomieszczeń.</w:t>
      </w:r>
    </w:p>
    <w:p w14:paraId="0C23C3A9" w14:textId="77777777" w:rsidR="00AD1D04" w:rsidRPr="00F50C57" w:rsidRDefault="00AD1D04" w:rsidP="00DA510F">
      <w:pPr>
        <w:pStyle w:val="Default"/>
        <w:numPr>
          <w:ilvl w:val="0"/>
          <w:numId w:val="31"/>
        </w:numPr>
        <w:spacing w:before="120" w:after="120" w:line="276" w:lineRule="auto"/>
        <w:ind w:left="425" w:hanging="357"/>
        <w:rPr>
          <w:bCs/>
          <w:color w:val="000000" w:themeColor="text1"/>
        </w:rPr>
      </w:pPr>
      <w:r w:rsidRPr="00F50C57">
        <w:rPr>
          <w:bCs/>
          <w:color w:val="000000" w:themeColor="text1"/>
        </w:rPr>
        <w:t xml:space="preserve">Poziom kosztów obsługi zadania publicznego, w tym koszty administracyjne ponoszone z dotacji, </w:t>
      </w:r>
      <w:r w:rsidRPr="00F50C57">
        <w:rPr>
          <w:b/>
          <w:bCs/>
          <w:color w:val="000000" w:themeColor="text1"/>
        </w:rPr>
        <w:t>nie mogą przekroczyć 10% wartości dotacji</w:t>
      </w:r>
      <w:r w:rsidRPr="00F50C57">
        <w:rPr>
          <w:bCs/>
          <w:color w:val="000000" w:themeColor="text1"/>
        </w:rPr>
        <w:t xml:space="preserve"> z budżetu Województwa Pomorskiego.</w:t>
      </w:r>
    </w:p>
    <w:p w14:paraId="1604B5BE" w14:textId="19477FE7" w:rsidR="00C228F7" w:rsidRPr="00F50C57" w:rsidRDefault="00832485" w:rsidP="00F50C57">
      <w:pPr>
        <w:pStyle w:val="Nagwek1"/>
        <w:spacing w:after="240" w:line="276" w:lineRule="auto"/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</w:pPr>
      <w:r w:rsidRPr="00F50C57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VII</w:t>
      </w:r>
      <w:r w:rsidR="00AD1D04" w:rsidRPr="00F50C57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I</w:t>
      </w:r>
      <w:r w:rsidRPr="00F50C57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 xml:space="preserve">. </w:t>
      </w:r>
      <w:r w:rsidR="00855BE9" w:rsidRPr="00F50C57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 xml:space="preserve">KRYTERIA STOSOWANE PRZY WYBORZE OFERT </w:t>
      </w:r>
    </w:p>
    <w:p w14:paraId="4DBCE4F5" w14:textId="3D31E5AB" w:rsidR="0069514E" w:rsidRPr="00F50C57" w:rsidRDefault="0069514E" w:rsidP="00F50C57">
      <w:pPr>
        <w:pStyle w:val="Default"/>
        <w:numPr>
          <w:ilvl w:val="0"/>
          <w:numId w:val="5"/>
        </w:numPr>
        <w:spacing w:before="120" w:after="120" w:line="276" w:lineRule="auto"/>
        <w:ind w:left="425" w:hanging="425"/>
        <w:rPr>
          <w:color w:val="000000" w:themeColor="text1"/>
        </w:rPr>
      </w:pPr>
      <w:r w:rsidRPr="00F50C57">
        <w:rPr>
          <w:color w:val="000000" w:themeColor="text1"/>
        </w:rPr>
        <w:t xml:space="preserve">Oferty podlegają ocenie formalnej i merytorycznej, zgodnie z </w:t>
      </w:r>
      <w:r w:rsidRPr="00F50C57">
        <w:rPr>
          <w:b/>
          <w:color w:val="000000" w:themeColor="text1"/>
        </w:rPr>
        <w:t xml:space="preserve">Kartą </w:t>
      </w:r>
      <w:r w:rsidR="00625A02" w:rsidRPr="00F50C57">
        <w:rPr>
          <w:b/>
          <w:color w:val="000000" w:themeColor="text1"/>
        </w:rPr>
        <w:t>O</w:t>
      </w:r>
      <w:r w:rsidRPr="00F50C57">
        <w:rPr>
          <w:b/>
          <w:color w:val="000000" w:themeColor="text1"/>
        </w:rPr>
        <w:t>ceny</w:t>
      </w:r>
      <w:r w:rsidRPr="00F50C57">
        <w:rPr>
          <w:color w:val="000000" w:themeColor="text1"/>
        </w:rPr>
        <w:t xml:space="preserve"> oferty konkursowej, stanowiącej załącznik do niniejszego ogłoszenia.</w:t>
      </w:r>
    </w:p>
    <w:p w14:paraId="3E449E13" w14:textId="5A7058DF" w:rsidR="009C3A23" w:rsidRPr="00F50C57" w:rsidRDefault="009C3A23" w:rsidP="00F50C57">
      <w:pPr>
        <w:pStyle w:val="Default"/>
        <w:numPr>
          <w:ilvl w:val="0"/>
          <w:numId w:val="5"/>
        </w:numPr>
        <w:spacing w:before="120" w:after="120" w:line="276" w:lineRule="auto"/>
        <w:ind w:left="425" w:hanging="425"/>
        <w:rPr>
          <w:color w:val="000000" w:themeColor="text1"/>
        </w:rPr>
      </w:pPr>
      <w:r w:rsidRPr="00F50C57">
        <w:rPr>
          <w:color w:val="000000" w:themeColor="text1"/>
        </w:rPr>
        <w:lastRenderedPageBreak/>
        <w:t>Maksymalna liczba punktów, którą oferta może uzyskać wynosi 32 pkt. Oferty, które uzyskały mniej, niż 50% punktów w ocenie merytorycznej, nie zostaną dofinansowane.</w:t>
      </w:r>
    </w:p>
    <w:p w14:paraId="62A867EA" w14:textId="77777777" w:rsidR="0069514E" w:rsidRPr="00F50C57" w:rsidRDefault="0069514E" w:rsidP="00F50C57">
      <w:pPr>
        <w:pStyle w:val="Default"/>
        <w:numPr>
          <w:ilvl w:val="0"/>
          <w:numId w:val="5"/>
        </w:numPr>
        <w:spacing w:before="120" w:after="120" w:line="276" w:lineRule="auto"/>
        <w:ind w:left="425" w:hanging="425"/>
        <w:rPr>
          <w:b/>
          <w:color w:val="000000" w:themeColor="text1"/>
        </w:rPr>
      </w:pPr>
      <w:r w:rsidRPr="00F50C57">
        <w:rPr>
          <w:b/>
          <w:bCs/>
          <w:color w:val="000000" w:themeColor="text1"/>
        </w:rPr>
        <w:t>Kryteria formalne</w:t>
      </w:r>
      <w:r w:rsidRPr="00F50C57">
        <w:rPr>
          <w:b/>
          <w:color w:val="000000" w:themeColor="text1"/>
        </w:rPr>
        <w:t xml:space="preserve"> </w:t>
      </w:r>
      <w:r w:rsidRPr="00F50C57">
        <w:rPr>
          <w:b/>
          <w:bCs/>
          <w:color w:val="000000" w:themeColor="text1"/>
        </w:rPr>
        <w:t>oceny ofert są następujące</w:t>
      </w:r>
      <w:r w:rsidRPr="00F50C57">
        <w:rPr>
          <w:b/>
          <w:color w:val="000000" w:themeColor="text1"/>
        </w:rPr>
        <w:t>:</w:t>
      </w:r>
    </w:p>
    <w:p w14:paraId="4E51B3E1" w14:textId="7F1161CC" w:rsidR="00EA268E" w:rsidRPr="00F50C57" w:rsidRDefault="00EA268E" w:rsidP="00F50C57">
      <w:pPr>
        <w:numPr>
          <w:ilvl w:val="0"/>
          <w:numId w:val="4"/>
        </w:numPr>
        <w:tabs>
          <w:tab w:val="clear" w:pos="644"/>
        </w:tabs>
        <w:spacing w:before="120" w:after="120" w:line="276" w:lineRule="auto"/>
        <w:ind w:left="709" w:hanging="425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Oferent złożył jedną ofertę;</w:t>
      </w:r>
    </w:p>
    <w:p w14:paraId="2F6EB042" w14:textId="009213E1" w:rsidR="00EA268E" w:rsidRPr="00F50C57" w:rsidRDefault="00EA268E" w:rsidP="00F50C57">
      <w:pPr>
        <w:numPr>
          <w:ilvl w:val="0"/>
          <w:numId w:val="4"/>
        </w:numPr>
        <w:tabs>
          <w:tab w:val="clear" w:pos="644"/>
        </w:tabs>
        <w:spacing w:before="120" w:after="120" w:line="276" w:lineRule="auto"/>
        <w:ind w:left="709" w:hanging="425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 xml:space="preserve">Oferta jest złożona w terminie określonym w ogłoszeniu konkursu; </w:t>
      </w:r>
    </w:p>
    <w:p w14:paraId="446C8E92" w14:textId="54658B15" w:rsidR="00EA268E" w:rsidRPr="00F50C57" w:rsidRDefault="00EA268E" w:rsidP="00F50C57">
      <w:pPr>
        <w:numPr>
          <w:ilvl w:val="0"/>
          <w:numId w:val="4"/>
        </w:numPr>
        <w:tabs>
          <w:tab w:val="clear" w:pos="644"/>
        </w:tabs>
        <w:spacing w:before="120" w:after="120" w:line="276" w:lineRule="auto"/>
        <w:ind w:left="709" w:hanging="425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 xml:space="preserve">Oferta jest złożona w wersji elektronicznej za pośrednictwem </w:t>
      </w:r>
      <w:r w:rsidR="00AD1D04" w:rsidRPr="00F50C57">
        <w:rPr>
          <w:rFonts w:ascii="Arial" w:hAnsi="Arial" w:cs="Arial"/>
          <w:color w:val="000000" w:themeColor="text1"/>
        </w:rPr>
        <w:t>systemu</w:t>
      </w:r>
      <w:r w:rsidRPr="00F50C57">
        <w:rPr>
          <w:rFonts w:ascii="Arial" w:hAnsi="Arial" w:cs="Arial"/>
          <w:color w:val="000000" w:themeColor="text1"/>
        </w:rPr>
        <w:t xml:space="preserve"> Witkac.pl;</w:t>
      </w:r>
    </w:p>
    <w:p w14:paraId="13A65288" w14:textId="7406A905" w:rsidR="00EA268E" w:rsidRPr="00F50C57" w:rsidRDefault="00EA268E" w:rsidP="00F50C57">
      <w:pPr>
        <w:numPr>
          <w:ilvl w:val="0"/>
          <w:numId w:val="4"/>
        </w:numPr>
        <w:tabs>
          <w:tab w:val="clear" w:pos="644"/>
        </w:tabs>
        <w:spacing w:before="120" w:after="120" w:line="276" w:lineRule="auto"/>
        <w:ind w:left="709" w:hanging="425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 xml:space="preserve">Oferta (wygenerowana z </w:t>
      </w:r>
      <w:r w:rsidR="00AD1D04" w:rsidRPr="00F50C57">
        <w:rPr>
          <w:rFonts w:ascii="Arial" w:hAnsi="Arial" w:cs="Arial"/>
          <w:color w:val="000000" w:themeColor="text1"/>
        </w:rPr>
        <w:t>systemu</w:t>
      </w:r>
      <w:r w:rsidRPr="00F50C57">
        <w:rPr>
          <w:rFonts w:ascii="Arial" w:hAnsi="Arial" w:cs="Arial"/>
          <w:color w:val="000000" w:themeColor="text1"/>
        </w:rPr>
        <w:t xml:space="preserve"> Witkac.pl) jest złożona w formie papierowej;</w:t>
      </w:r>
    </w:p>
    <w:p w14:paraId="6EB8D690" w14:textId="05040670" w:rsidR="00EA268E" w:rsidRPr="00F50C57" w:rsidRDefault="00EA268E" w:rsidP="00F50C57">
      <w:pPr>
        <w:numPr>
          <w:ilvl w:val="0"/>
          <w:numId w:val="4"/>
        </w:numPr>
        <w:tabs>
          <w:tab w:val="clear" w:pos="644"/>
        </w:tabs>
        <w:spacing w:before="120" w:after="120" w:line="276" w:lineRule="auto"/>
        <w:ind w:left="709" w:hanging="425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Oferta jest prawidłowo i kompletnie wypełniona;</w:t>
      </w:r>
    </w:p>
    <w:p w14:paraId="440C4421" w14:textId="18FB8AAE" w:rsidR="00EA268E" w:rsidRPr="00F50C57" w:rsidRDefault="00EA268E" w:rsidP="00F50C57">
      <w:pPr>
        <w:numPr>
          <w:ilvl w:val="0"/>
          <w:numId w:val="4"/>
        </w:numPr>
        <w:tabs>
          <w:tab w:val="clear" w:pos="644"/>
        </w:tabs>
        <w:spacing w:before="120" w:after="120" w:line="276" w:lineRule="auto"/>
        <w:ind w:left="709" w:hanging="425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Oferta jest zgodna z rodzajem zadania, na które została złożona;</w:t>
      </w:r>
    </w:p>
    <w:p w14:paraId="259E7C88" w14:textId="63143329" w:rsidR="00EA268E" w:rsidRPr="00F50C57" w:rsidRDefault="00EA268E" w:rsidP="00F50C57">
      <w:pPr>
        <w:numPr>
          <w:ilvl w:val="0"/>
          <w:numId w:val="4"/>
        </w:numPr>
        <w:tabs>
          <w:tab w:val="clear" w:pos="644"/>
        </w:tabs>
        <w:spacing w:before="120" w:after="120" w:line="276" w:lineRule="auto"/>
        <w:ind w:left="709" w:hanging="425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Oferta jest złożona przez uprawnionego Oferenta;</w:t>
      </w:r>
    </w:p>
    <w:p w14:paraId="4C1C3F61" w14:textId="67E1F8D7" w:rsidR="00EA268E" w:rsidRPr="00F50C57" w:rsidRDefault="00EA268E" w:rsidP="00F50C57">
      <w:pPr>
        <w:numPr>
          <w:ilvl w:val="0"/>
          <w:numId w:val="4"/>
        </w:numPr>
        <w:tabs>
          <w:tab w:val="clear" w:pos="644"/>
        </w:tabs>
        <w:spacing w:before="120" w:after="120" w:line="276" w:lineRule="auto"/>
        <w:ind w:left="709" w:hanging="425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Oferta zawiera liczbę i rodzaj systematycznie prowadzonych działań zwiększających poczucie bezpieczeństwa, rozwijających zainteresowania i utrzymujących sprawność oraz przełamujących bariery;</w:t>
      </w:r>
    </w:p>
    <w:p w14:paraId="72B83B23" w14:textId="20BC0394" w:rsidR="00EA268E" w:rsidRPr="00F50C57" w:rsidRDefault="00EA268E" w:rsidP="00F50C57">
      <w:pPr>
        <w:numPr>
          <w:ilvl w:val="0"/>
          <w:numId w:val="4"/>
        </w:numPr>
        <w:tabs>
          <w:tab w:val="clear" w:pos="644"/>
        </w:tabs>
        <w:spacing w:before="120" w:after="120" w:line="276" w:lineRule="auto"/>
        <w:ind w:left="709" w:hanging="425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Oferta ma charakter ponadlokalny. Wskazano co najmniej dwa powiaty, na terenie których zrealizowane będzie zadanie oraz minimalną liczbę seniorów uczestniczących w działaniach;</w:t>
      </w:r>
    </w:p>
    <w:p w14:paraId="20C191D2" w14:textId="137BA485" w:rsidR="00EA268E" w:rsidRPr="00F50C57" w:rsidRDefault="00EA268E" w:rsidP="00F50C57">
      <w:pPr>
        <w:numPr>
          <w:ilvl w:val="0"/>
          <w:numId w:val="4"/>
        </w:numPr>
        <w:tabs>
          <w:tab w:val="clear" w:pos="644"/>
        </w:tabs>
        <w:spacing w:before="120" w:after="120" w:line="276" w:lineRule="auto"/>
        <w:ind w:left="709" w:hanging="425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Oferta jest podpisana przez osobę/osoby do tego uprawnione - wymienione w</w:t>
      </w:r>
      <w:r w:rsidR="00F76025" w:rsidRPr="00F50C57">
        <w:rPr>
          <w:rFonts w:ascii="Arial" w:hAnsi="Arial" w:cs="Arial"/>
          <w:color w:val="000000" w:themeColor="text1"/>
        </w:rPr>
        <w:t> </w:t>
      </w:r>
      <w:r w:rsidRPr="00F50C57">
        <w:rPr>
          <w:rFonts w:ascii="Arial" w:hAnsi="Arial" w:cs="Arial"/>
          <w:color w:val="000000" w:themeColor="text1"/>
        </w:rPr>
        <w:t>KRS bądź innym rejestrze lub których uprawnienia wynikają z innych dokumentów;</w:t>
      </w:r>
    </w:p>
    <w:p w14:paraId="3D03F28A" w14:textId="3D054A93" w:rsidR="00EA268E" w:rsidRPr="00F50C57" w:rsidRDefault="00EA268E" w:rsidP="00F50C57">
      <w:pPr>
        <w:numPr>
          <w:ilvl w:val="0"/>
          <w:numId w:val="4"/>
        </w:numPr>
        <w:tabs>
          <w:tab w:val="clear" w:pos="644"/>
        </w:tabs>
        <w:spacing w:before="120" w:after="120" w:line="276" w:lineRule="auto"/>
        <w:ind w:left="709" w:hanging="425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Oferent gwarantuje wkład własny (finansowy i/lub osobowy i/lub rzeczowy) w</w:t>
      </w:r>
      <w:r w:rsidR="00F76025" w:rsidRPr="00F50C57">
        <w:rPr>
          <w:rFonts w:ascii="Arial" w:hAnsi="Arial" w:cs="Arial"/>
          <w:color w:val="000000" w:themeColor="text1"/>
        </w:rPr>
        <w:t> </w:t>
      </w:r>
      <w:r w:rsidRPr="00F50C57">
        <w:rPr>
          <w:rFonts w:ascii="Arial" w:hAnsi="Arial" w:cs="Arial"/>
          <w:color w:val="000000" w:themeColor="text1"/>
        </w:rPr>
        <w:t xml:space="preserve">ofercie w wysokości min. 1% wartości zadania. Finansowe środki własne nie mogą pochodzić ze środków przekazanych przez Województwo Pomorskie na dofinansowanie innych zadań; </w:t>
      </w:r>
    </w:p>
    <w:p w14:paraId="135A6D56" w14:textId="31FAF3BC" w:rsidR="00EA268E" w:rsidRPr="00F50C57" w:rsidRDefault="00EA268E" w:rsidP="00F50C57">
      <w:pPr>
        <w:numPr>
          <w:ilvl w:val="0"/>
          <w:numId w:val="4"/>
        </w:numPr>
        <w:tabs>
          <w:tab w:val="clear" w:pos="644"/>
        </w:tabs>
        <w:spacing w:before="120" w:after="120" w:line="276" w:lineRule="auto"/>
        <w:ind w:left="709" w:hanging="425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Koszty obsługi zadania nie są wyższe, niż 10 % wartości dotacji.</w:t>
      </w:r>
    </w:p>
    <w:p w14:paraId="510C0A45" w14:textId="77777777" w:rsidR="0069514E" w:rsidRPr="00F50C57" w:rsidRDefault="0069514E" w:rsidP="00F50C57">
      <w:pPr>
        <w:pStyle w:val="Default"/>
        <w:numPr>
          <w:ilvl w:val="0"/>
          <w:numId w:val="5"/>
        </w:numPr>
        <w:spacing w:before="120" w:after="120" w:line="276" w:lineRule="auto"/>
        <w:ind w:left="425" w:hanging="425"/>
        <w:rPr>
          <w:color w:val="000000" w:themeColor="text1"/>
        </w:rPr>
      </w:pPr>
      <w:r w:rsidRPr="00F50C57">
        <w:rPr>
          <w:b/>
          <w:bCs/>
          <w:color w:val="000000" w:themeColor="text1"/>
        </w:rPr>
        <w:t>Kryteria merytoryczne</w:t>
      </w:r>
      <w:r w:rsidRPr="00F50C57">
        <w:rPr>
          <w:color w:val="000000" w:themeColor="text1"/>
        </w:rPr>
        <w:t xml:space="preserve"> </w:t>
      </w:r>
      <w:r w:rsidRPr="00F50C57">
        <w:rPr>
          <w:b/>
          <w:bCs/>
          <w:color w:val="000000" w:themeColor="text1"/>
        </w:rPr>
        <w:t>oceny ofert są następujące</w:t>
      </w:r>
      <w:r w:rsidRPr="00F50C57">
        <w:rPr>
          <w:color w:val="000000" w:themeColor="text1"/>
        </w:rPr>
        <w:t>:</w:t>
      </w:r>
    </w:p>
    <w:p w14:paraId="55F2D3F4" w14:textId="7BF4C6B4" w:rsidR="00735353" w:rsidRPr="00F50C57" w:rsidRDefault="00E57753" w:rsidP="00F50C57">
      <w:pPr>
        <w:pStyle w:val="Default"/>
        <w:numPr>
          <w:ilvl w:val="2"/>
          <w:numId w:val="5"/>
        </w:numPr>
        <w:spacing w:before="120" w:after="120" w:line="276" w:lineRule="auto"/>
        <w:ind w:left="709" w:hanging="283"/>
        <w:rPr>
          <w:color w:val="000000" w:themeColor="text1"/>
        </w:rPr>
      </w:pPr>
      <w:r w:rsidRPr="00F50C57">
        <w:rPr>
          <w:color w:val="000000" w:themeColor="text1"/>
        </w:rPr>
        <w:t>M</w:t>
      </w:r>
      <w:r w:rsidR="00735353" w:rsidRPr="00F50C57">
        <w:rPr>
          <w:color w:val="000000" w:themeColor="text1"/>
        </w:rPr>
        <w:t>ożliwość realizacji zadania publicznego</w:t>
      </w:r>
      <w:r w:rsidR="00C11C25" w:rsidRPr="00F50C57">
        <w:rPr>
          <w:color w:val="000000" w:themeColor="text1"/>
        </w:rPr>
        <w:t xml:space="preserve"> przez </w:t>
      </w:r>
      <w:r w:rsidR="002A1526" w:rsidRPr="00F50C57">
        <w:rPr>
          <w:color w:val="000000" w:themeColor="text1"/>
        </w:rPr>
        <w:t>O</w:t>
      </w:r>
      <w:r w:rsidR="00C11C25" w:rsidRPr="00F50C57">
        <w:rPr>
          <w:color w:val="000000" w:themeColor="text1"/>
        </w:rPr>
        <w:t>ferenta</w:t>
      </w:r>
      <w:r w:rsidR="00735353" w:rsidRPr="00F50C57">
        <w:rPr>
          <w:color w:val="000000" w:themeColor="text1"/>
        </w:rPr>
        <w:t>:</w:t>
      </w:r>
    </w:p>
    <w:p w14:paraId="5FBA1E24" w14:textId="77777777" w:rsidR="0069514E" w:rsidRPr="00F50C57" w:rsidRDefault="002A1526" w:rsidP="00F50C57">
      <w:pPr>
        <w:pStyle w:val="Default"/>
        <w:numPr>
          <w:ilvl w:val="0"/>
          <w:numId w:val="10"/>
        </w:numPr>
        <w:spacing w:before="120" w:after="120" w:line="276" w:lineRule="auto"/>
        <w:ind w:left="993" w:hanging="284"/>
        <w:rPr>
          <w:color w:val="000000" w:themeColor="text1"/>
        </w:rPr>
      </w:pPr>
      <w:r w:rsidRPr="00F50C57">
        <w:rPr>
          <w:color w:val="000000" w:themeColor="text1"/>
        </w:rPr>
        <w:t>miejsce realizacji zadania</w:t>
      </w:r>
      <w:r w:rsidR="0069514E" w:rsidRPr="00F50C57">
        <w:rPr>
          <w:color w:val="000000" w:themeColor="text1"/>
        </w:rPr>
        <w:t>,</w:t>
      </w:r>
    </w:p>
    <w:p w14:paraId="258F4228" w14:textId="7704BAAD" w:rsidR="006B3C60" w:rsidRPr="00F50C57" w:rsidRDefault="006B3C60" w:rsidP="00F50C57">
      <w:pPr>
        <w:pStyle w:val="Default"/>
        <w:numPr>
          <w:ilvl w:val="0"/>
          <w:numId w:val="10"/>
        </w:numPr>
        <w:spacing w:before="120" w:after="120" w:line="276" w:lineRule="auto"/>
        <w:ind w:left="993" w:hanging="284"/>
        <w:rPr>
          <w:color w:val="000000" w:themeColor="text1"/>
        </w:rPr>
      </w:pPr>
      <w:r w:rsidRPr="00F50C57">
        <w:rPr>
          <w:color w:val="000000" w:themeColor="text1"/>
        </w:rPr>
        <w:t>grupa docelowa: diagnoza problemów i potrzeb, opis adresatów zadania publicznego, uzasadnienie wyboru adresatów</w:t>
      </w:r>
      <w:r w:rsidR="00E43A29" w:rsidRPr="00F50C57">
        <w:rPr>
          <w:color w:val="000000" w:themeColor="text1"/>
        </w:rPr>
        <w:t>,</w:t>
      </w:r>
      <w:r w:rsidRPr="00F50C57">
        <w:rPr>
          <w:color w:val="000000" w:themeColor="text1"/>
        </w:rPr>
        <w:t xml:space="preserve"> </w:t>
      </w:r>
    </w:p>
    <w:p w14:paraId="1C14FCF9" w14:textId="5042965D" w:rsidR="0069514E" w:rsidRPr="00F50C57" w:rsidRDefault="00FC5F86" w:rsidP="00F50C57">
      <w:pPr>
        <w:pStyle w:val="Default"/>
        <w:numPr>
          <w:ilvl w:val="0"/>
          <w:numId w:val="10"/>
        </w:numPr>
        <w:spacing w:before="120" w:after="120" w:line="276" w:lineRule="auto"/>
        <w:ind w:left="993" w:hanging="284"/>
        <w:rPr>
          <w:color w:val="000000" w:themeColor="text1"/>
        </w:rPr>
      </w:pPr>
      <w:r w:rsidRPr="00F50C57">
        <w:rPr>
          <w:color w:val="000000" w:themeColor="text1"/>
        </w:rPr>
        <w:t>sposób rozwiązania problemów/zaspokojenia potrzeb</w:t>
      </w:r>
      <w:r w:rsidR="0069514E" w:rsidRPr="00F50C57">
        <w:rPr>
          <w:color w:val="000000" w:themeColor="text1"/>
        </w:rPr>
        <w:t>,</w:t>
      </w:r>
    </w:p>
    <w:p w14:paraId="74B63850" w14:textId="29D1916B" w:rsidR="00AE71A4" w:rsidRPr="00F50C57" w:rsidRDefault="00FC5F86" w:rsidP="00F50C57">
      <w:pPr>
        <w:pStyle w:val="Default"/>
        <w:numPr>
          <w:ilvl w:val="0"/>
          <w:numId w:val="10"/>
        </w:numPr>
        <w:spacing w:before="120" w:after="120" w:line="276" w:lineRule="auto"/>
        <w:ind w:left="993" w:hanging="284"/>
        <w:rPr>
          <w:color w:val="000000" w:themeColor="text1"/>
        </w:rPr>
      </w:pPr>
      <w:r w:rsidRPr="00F50C57">
        <w:rPr>
          <w:color w:val="000000" w:themeColor="text1"/>
        </w:rPr>
        <w:t>komplementarność z innymi działaniami podejmowanymi przez organizację lub inne podmioty</w:t>
      </w:r>
      <w:r w:rsidR="00E57753" w:rsidRPr="00F50C57">
        <w:rPr>
          <w:color w:val="000000" w:themeColor="text1"/>
        </w:rPr>
        <w:t>.</w:t>
      </w:r>
    </w:p>
    <w:p w14:paraId="7953557A" w14:textId="7704363D" w:rsidR="0037000B" w:rsidRPr="00F50C57" w:rsidRDefault="00E57753" w:rsidP="00F50C57">
      <w:pPr>
        <w:pStyle w:val="Default"/>
        <w:numPr>
          <w:ilvl w:val="2"/>
          <w:numId w:val="5"/>
        </w:numPr>
        <w:spacing w:before="120" w:after="120" w:line="276" w:lineRule="auto"/>
        <w:ind w:left="709" w:hanging="283"/>
        <w:rPr>
          <w:color w:val="000000" w:themeColor="text1"/>
        </w:rPr>
      </w:pPr>
      <w:r w:rsidRPr="00F50C57">
        <w:rPr>
          <w:color w:val="000000" w:themeColor="text1"/>
        </w:rPr>
        <w:t>K</w:t>
      </w:r>
      <w:r w:rsidR="007807C4" w:rsidRPr="00F50C57">
        <w:rPr>
          <w:color w:val="000000" w:themeColor="text1"/>
        </w:rPr>
        <w:t>alkulacja kosztów realizacji zadania publicznego, w tym w odniesieniu do zakresu rzeczowego zadania:</w:t>
      </w:r>
      <w:r w:rsidR="004656E6" w:rsidRPr="00F50C57">
        <w:rPr>
          <w:color w:val="000000" w:themeColor="text1"/>
        </w:rPr>
        <w:t xml:space="preserve"> </w:t>
      </w:r>
    </w:p>
    <w:p w14:paraId="0D031B71" w14:textId="77777777" w:rsidR="007807C4" w:rsidRPr="00F50C57" w:rsidRDefault="007807C4" w:rsidP="00F50C57">
      <w:pPr>
        <w:pStyle w:val="Default"/>
        <w:numPr>
          <w:ilvl w:val="0"/>
          <w:numId w:val="8"/>
        </w:numPr>
        <w:spacing w:before="120" w:after="120" w:line="276" w:lineRule="auto"/>
        <w:ind w:left="993" w:hanging="284"/>
        <w:rPr>
          <w:color w:val="000000" w:themeColor="text1"/>
        </w:rPr>
      </w:pPr>
      <w:r w:rsidRPr="00F50C57">
        <w:rPr>
          <w:color w:val="000000" w:themeColor="text1"/>
        </w:rPr>
        <w:t>rzetelność i przejrzystość przedstawionej kalkulacji kosztów,</w:t>
      </w:r>
    </w:p>
    <w:p w14:paraId="4B4063BD" w14:textId="31A3A068" w:rsidR="007807C4" w:rsidRPr="00F50C57" w:rsidRDefault="00FC5F86" w:rsidP="00F50C57">
      <w:pPr>
        <w:pStyle w:val="Default"/>
        <w:numPr>
          <w:ilvl w:val="0"/>
          <w:numId w:val="8"/>
        </w:numPr>
        <w:spacing w:before="120" w:after="120" w:line="276" w:lineRule="auto"/>
        <w:ind w:left="993" w:hanging="284"/>
        <w:rPr>
          <w:color w:val="000000" w:themeColor="text1"/>
        </w:rPr>
      </w:pPr>
      <w:r w:rsidRPr="00F50C57">
        <w:rPr>
          <w:color w:val="000000" w:themeColor="text1"/>
        </w:rPr>
        <w:lastRenderedPageBreak/>
        <w:t>realność kosztów</w:t>
      </w:r>
      <w:r w:rsidR="00E43A29" w:rsidRPr="00F50C57">
        <w:rPr>
          <w:color w:val="000000" w:themeColor="text1"/>
        </w:rPr>
        <w:t xml:space="preserve"> (stawek)</w:t>
      </w:r>
      <w:r w:rsidR="007807C4" w:rsidRPr="00F50C57">
        <w:rPr>
          <w:color w:val="000000" w:themeColor="text1"/>
        </w:rPr>
        <w:t>,</w:t>
      </w:r>
    </w:p>
    <w:p w14:paraId="003F3184" w14:textId="1422F61A" w:rsidR="00036FD3" w:rsidRPr="00F50C57" w:rsidRDefault="007807C4" w:rsidP="00F50C57">
      <w:pPr>
        <w:pStyle w:val="Default"/>
        <w:numPr>
          <w:ilvl w:val="0"/>
          <w:numId w:val="8"/>
        </w:numPr>
        <w:spacing w:before="120" w:after="120" w:line="276" w:lineRule="auto"/>
        <w:ind w:left="993" w:hanging="284"/>
        <w:rPr>
          <w:color w:val="000000" w:themeColor="text1"/>
        </w:rPr>
      </w:pPr>
      <w:r w:rsidRPr="00F50C57">
        <w:rPr>
          <w:color w:val="000000" w:themeColor="text1"/>
        </w:rPr>
        <w:t>racjonalnoś</w:t>
      </w:r>
      <w:r w:rsidR="006C0CF5" w:rsidRPr="00F50C57">
        <w:rPr>
          <w:color w:val="000000" w:themeColor="text1"/>
        </w:rPr>
        <w:t>ć</w:t>
      </w:r>
      <w:r w:rsidRPr="00F50C57">
        <w:rPr>
          <w:color w:val="000000" w:themeColor="text1"/>
        </w:rPr>
        <w:t xml:space="preserve"> zaplanowanych </w:t>
      </w:r>
      <w:r w:rsidR="004A41F2" w:rsidRPr="00F50C57">
        <w:rPr>
          <w:color w:val="000000" w:themeColor="text1"/>
        </w:rPr>
        <w:t>kosztów, w stosunku do założonych działań</w:t>
      </w:r>
      <w:r w:rsidR="00E57753" w:rsidRPr="00F50C57">
        <w:rPr>
          <w:color w:val="000000" w:themeColor="text1"/>
        </w:rPr>
        <w:t>.</w:t>
      </w:r>
    </w:p>
    <w:p w14:paraId="135B3EFE" w14:textId="13A421B2" w:rsidR="007807C4" w:rsidRPr="00F50C57" w:rsidRDefault="00E57753" w:rsidP="00F50C57">
      <w:pPr>
        <w:pStyle w:val="Default"/>
        <w:numPr>
          <w:ilvl w:val="2"/>
          <w:numId w:val="5"/>
        </w:numPr>
        <w:spacing w:before="120" w:after="120" w:line="276" w:lineRule="auto"/>
        <w:ind w:left="709" w:hanging="283"/>
        <w:rPr>
          <w:color w:val="000000" w:themeColor="text1"/>
        </w:rPr>
      </w:pPr>
      <w:r w:rsidRPr="00F50C57">
        <w:rPr>
          <w:color w:val="000000" w:themeColor="text1"/>
        </w:rPr>
        <w:t>P</w:t>
      </w:r>
      <w:r w:rsidR="007807C4" w:rsidRPr="00F50C57">
        <w:rPr>
          <w:color w:val="000000" w:themeColor="text1"/>
        </w:rPr>
        <w:t>roponowan</w:t>
      </w:r>
      <w:r w:rsidR="006C0CF5" w:rsidRPr="00F50C57">
        <w:rPr>
          <w:color w:val="000000" w:themeColor="text1"/>
        </w:rPr>
        <w:t>a</w:t>
      </w:r>
      <w:r w:rsidR="007807C4" w:rsidRPr="00F50C57">
        <w:rPr>
          <w:color w:val="000000" w:themeColor="text1"/>
        </w:rPr>
        <w:t xml:space="preserve"> jakość wykonania zadania i kwalifikacje osób, przy udziale których </w:t>
      </w:r>
      <w:r w:rsidR="00FC5F86" w:rsidRPr="00F50C57">
        <w:rPr>
          <w:color w:val="000000" w:themeColor="text1"/>
        </w:rPr>
        <w:t xml:space="preserve">Oferent </w:t>
      </w:r>
      <w:r w:rsidR="007807C4" w:rsidRPr="00F50C57">
        <w:rPr>
          <w:color w:val="000000" w:themeColor="text1"/>
        </w:rPr>
        <w:t>będzie realizować zadanie publiczne:</w:t>
      </w:r>
    </w:p>
    <w:p w14:paraId="2E8C45EE" w14:textId="6FE23594" w:rsidR="006C0CF5" w:rsidRPr="00F50C57" w:rsidRDefault="00F725B8" w:rsidP="00F50C57">
      <w:pPr>
        <w:pStyle w:val="Default"/>
        <w:numPr>
          <w:ilvl w:val="0"/>
          <w:numId w:val="9"/>
        </w:numPr>
        <w:spacing w:before="120" w:after="120" w:line="276" w:lineRule="auto"/>
        <w:ind w:left="993" w:hanging="284"/>
        <w:rPr>
          <w:color w:val="000000" w:themeColor="text1"/>
        </w:rPr>
      </w:pPr>
      <w:r w:rsidRPr="00F50C57">
        <w:rPr>
          <w:color w:val="000000" w:themeColor="text1"/>
        </w:rPr>
        <w:t xml:space="preserve">zakładane </w:t>
      </w:r>
      <w:r w:rsidR="006C0CF5" w:rsidRPr="00F50C57">
        <w:rPr>
          <w:color w:val="000000" w:themeColor="text1"/>
        </w:rPr>
        <w:t>rezultat</w:t>
      </w:r>
      <w:r w:rsidRPr="00F50C57">
        <w:rPr>
          <w:color w:val="000000" w:themeColor="text1"/>
        </w:rPr>
        <w:t>y</w:t>
      </w:r>
      <w:r w:rsidR="006C0CF5" w:rsidRPr="00F50C57">
        <w:rPr>
          <w:color w:val="000000" w:themeColor="text1"/>
        </w:rPr>
        <w:t xml:space="preserve"> </w:t>
      </w:r>
      <w:r w:rsidRPr="00F50C57">
        <w:rPr>
          <w:color w:val="000000" w:themeColor="text1"/>
        </w:rPr>
        <w:t xml:space="preserve">– planowany poziom osiągnięcia rezultatów, ich trwałość, </w:t>
      </w:r>
      <w:r w:rsidR="006C0CF5" w:rsidRPr="00F50C57">
        <w:rPr>
          <w:color w:val="000000" w:themeColor="text1"/>
        </w:rPr>
        <w:t>sposób monitorowania oraz w jakim stopniu realizacja zadania pr</w:t>
      </w:r>
      <w:r w:rsidR="002A1526" w:rsidRPr="00F50C57">
        <w:rPr>
          <w:color w:val="000000" w:themeColor="text1"/>
        </w:rPr>
        <w:t>zyczyni się do osiągnięcia celu,</w:t>
      </w:r>
    </w:p>
    <w:p w14:paraId="56639162" w14:textId="77777777" w:rsidR="006C0CF5" w:rsidRPr="00F50C57" w:rsidRDefault="006C0CF5" w:rsidP="00F50C57">
      <w:pPr>
        <w:pStyle w:val="Default"/>
        <w:numPr>
          <w:ilvl w:val="0"/>
          <w:numId w:val="9"/>
        </w:numPr>
        <w:spacing w:before="120" w:after="120" w:line="276" w:lineRule="auto"/>
        <w:ind w:left="993" w:hanging="284"/>
        <w:rPr>
          <w:color w:val="000000" w:themeColor="text1"/>
        </w:rPr>
      </w:pPr>
      <w:r w:rsidRPr="00F50C57">
        <w:rPr>
          <w:color w:val="000000" w:themeColor="text1"/>
        </w:rPr>
        <w:t>opis działań – liczbowe określenie skali działań (poziom</w:t>
      </w:r>
      <w:r w:rsidR="002A1526" w:rsidRPr="00F50C57">
        <w:rPr>
          <w:color w:val="000000" w:themeColor="text1"/>
        </w:rPr>
        <w:t xml:space="preserve"> szczegółowości, kompleksowość),</w:t>
      </w:r>
    </w:p>
    <w:p w14:paraId="44CD4B6C" w14:textId="77777777" w:rsidR="006C0CF5" w:rsidRPr="00F50C57" w:rsidRDefault="006C0CF5" w:rsidP="00F50C57">
      <w:pPr>
        <w:pStyle w:val="Default"/>
        <w:numPr>
          <w:ilvl w:val="0"/>
          <w:numId w:val="9"/>
        </w:numPr>
        <w:spacing w:before="120" w:after="120" w:line="276" w:lineRule="auto"/>
        <w:ind w:left="993" w:hanging="284"/>
        <w:rPr>
          <w:color w:val="000000" w:themeColor="text1"/>
        </w:rPr>
      </w:pPr>
      <w:r w:rsidRPr="00F50C57">
        <w:rPr>
          <w:color w:val="000000" w:themeColor="text1"/>
        </w:rPr>
        <w:t>dokonana analiza wystąpienia ryzyka w trakcie</w:t>
      </w:r>
      <w:r w:rsidR="002A1526" w:rsidRPr="00F50C57">
        <w:rPr>
          <w:color w:val="000000" w:themeColor="text1"/>
        </w:rPr>
        <w:t xml:space="preserve"> realizacji zadania publicznego,</w:t>
      </w:r>
    </w:p>
    <w:p w14:paraId="12D33A84" w14:textId="6F559120" w:rsidR="006C0CF5" w:rsidRPr="00F50C57" w:rsidRDefault="00F725B8" w:rsidP="00F50C57">
      <w:pPr>
        <w:pStyle w:val="Default"/>
        <w:numPr>
          <w:ilvl w:val="0"/>
          <w:numId w:val="9"/>
        </w:numPr>
        <w:spacing w:before="120" w:after="120" w:line="276" w:lineRule="auto"/>
        <w:ind w:left="993" w:hanging="284"/>
        <w:rPr>
          <w:color w:val="000000" w:themeColor="text1"/>
        </w:rPr>
      </w:pPr>
      <w:r w:rsidRPr="00F50C57">
        <w:rPr>
          <w:color w:val="000000" w:themeColor="text1"/>
        </w:rPr>
        <w:t>spójność działań z rezultatami</w:t>
      </w:r>
      <w:r w:rsidR="007D3D32" w:rsidRPr="00F50C57">
        <w:rPr>
          <w:color w:val="000000" w:themeColor="text1"/>
        </w:rPr>
        <w:t xml:space="preserve"> określonymi w katalogu oczekiwanych rezultatów</w:t>
      </w:r>
      <w:r w:rsidR="002A1526" w:rsidRPr="00F50C57">
        <w:rPr>
          <w:color w:val="000000" w:themeColor="text1"/>
        </w:rPr>
        <w:t>,</w:t>
      </w:r>
      <w:r w:rsidR="007D3D32" w:rsidRPr="00F50C57">
        <w:rPr>
          <w:color w:val="000000" w:themeColor="text1"/>
        </w:rPr>
        <w:t xml:space="preserve"> </w:t>
      </w:r>
    </w:p>
    <w:p w14:paraId="4C7889FB" w14:textId="0C5C413A" w:rsidR="007D691E" w:rsidRPr="00F50C57" w:rsidRDefault="007D691E" w:rsidP="00F50C57">
      <w:pPr>
        <w:pStyle w:val="Default"/>
        <w:numPr>
          <w:ilvl w:val="0"/>
          <w:numId w:val="9"/>
        </w:numPr>
        <w:spacing w:before="120" w:after="120" w:line="276" w:lineRule="auto"/>
        <w:ind w:left="993" w:hanging="284"/>
        <w:rPr>
          <w:color w:val="000000" w:themeColor="text1"/>
        </w:rPr>
      </w:pPr>
      <w:r w:rsidRPr="00F50C57">
        <w:rPr>
          <w:color w:val="000000" w:themeColor="text1"/>
        </w:rPr>
        <w:t xml:space="preserve">kompetencje </w:t>
      </w:r>
      <w:r w:rsidR="004A41F2" w:rsidRPr="00F50C57">
        <w:rPr>
          <w:color w:val="000000" w:themeColor="text1"/>
        </w:rPr>
        <w:t xml:space="preserve">(kwalifikacje oraz doświadczenie) </w:t>
      </w:r>
      <w:r w:rsidRPr="00F50C57">
        <w:rPr>
          <w:color w:val="000000" w:themeColor="text1"/>
        </w:rPr>
        <w:t>osób zaan</w:t>
      </w:r>
      <w:r w:rsidR="002A1526" w:rsidRPr="00F50C57">
        <w:rPr>
          <w:color w:val="000000" w:themeColor="text1"/>
        </w:rPr>
        <w:t>gaż</w:t>
      </w:r>
      <w:r w:rsidR="00161FCE" w:rsidRPr="00F50C57">
        <w:rPr>
          <w:color w:val="000000" w:themeColor="text1"/>
        </w:rPr>
        <w:t>owanych w </w:t>
      </w:r>
      <w:r w:rsidR="002A1526" w:rsidRPr="00F50C57">
        <w:rPr>
          <w:color w:val="000000" w:themeColor="text1"/>
        </w:rPr>
        <w:t>realizację zadania,</w:t>
      </w:r>
    </w:p>
    <w:p w14:paraId="47524C95" w14:textId="0BC352C0" w:rsidR="007807C4" w:rsidRPr="00F50C57" w:rsidRDefault="00595F0E" w:rsidP="00F50C57">
      <w:pPr>
        <w:pStyle w:val="Default"/>
        <w:numPr>
          <w:ilvl w:val="0"/>
          <w:numId w:val="9"/>
        </w:numPr>
        <w:spacing w:before="120" w:after="120" w:line="276" w:lineRule="auto"/>
        <w:ind w:left="993" w:hanging="284"/>
        <w:rPr>
          <w:color w:val="000000" w:themeColor="text1"/>
        </w:rPr>
      </w:pPr>
      <w:r w:rsidRPr="00F50C57">
        <w:rPr>
          <w:color w:val="000000" w:themeColor="text1"/>
        </w:rPr>
        <w:t xml:space="preserve">doświadczenie </w:t>
      </w:r>
      <w:r w:rsidR="00F725B8" w:rsidRPr="00F50C57">
        <w:rPr>
          <w:color w:val="000000" w:themeColor="text1"/>
        </w:rPr>
        <w:t>Oferenta</w:t>
      </w:r>
      <w:r w:rsidRPr="00F50C57">
        <w:rPr>
          <w:color w:val="000000" w:themeColor="text1"/>
        </w:rPr>
        <w:t xml:space="preserve"> w realizacji zadań po</w:t>
      </w:r>
      <w:r w:rsidR="00F25BBD" w:rsidRPr="00F50C57">
        <w:rPr>
          <w:color w:val="000000" w:themeColor="text1"/>
        </w:rPr>
        <w:t>dobnego rodzaju we współpracy z </w:t>
      </w:r>
      <w:r w:rsidRPr="00F50C57">
        <w:rPr>
          <w:color w:val="000000" w:themeColor="text1"/>
        </w:rPr>
        <w:t>administracją publiczną</w:t>
      </w:r>
      <w:r w:rsidR="00E57753" w:rsidRPr="00F50C57">
        <w:rPr>
          <w:color w:val="000000" w:themeColor="text1"/>
        </w:rPr>
        <w:t>.</w:t>
      </w:r>
    </w:p>
    <w:p w14:paraId="20685525" w14:textId="6712AF27" w:rsidR="00B80C0A" w:rsidRPr="00F50C57" w:rsidRDefault="00E57753" w:rsidP="00F50C57">
      <w:pPr>
        <w:pStyle w:val="Default"/>
        <w:numPr>
          <w:ilvl w:val="2"/>
          <w:numId w:val="5"/>
        </w:numPr>
        <w:spacing w:before="120" w:after="120" w:line="276" w:lineRule="auto"/>
        <w:ind w:left="709" w:hanging="284"/>
        <w:rPr>
          <w:color w:val="000000" w:themeColor="text1"/>
        </w:rPr>
      </w:pPr>
      <w:r w:rsidRPr="00F50C57">
        <w:rPr>
          <w:color w:val="000000" w:themeColor="text1"/>
        </w:rPr>
        <w:t>P</w:t>
      </w:r>
      <w:r w:rsidR="007807C4" w:rsidRPr="00F50C57">
        <w:rPr>
          <w:color w:val="000000" w:themeColor="text1"/>
        </w:rPr>
        <w:t>lanowany</w:t>
      </w:r>
      <w:r w:rsidR="007D691E" w:rsidRPr="00F50C57">
        <w:rPr>
          <w:color w:val="000000" w:themeColor="text1"/>
        </w:rPr>
        <w:t xml:space="preserve"> udział</w:t>
      </w:r>
      <w:r w:rsidR="007807C4" w:rsidRPr="00F50C57">
        <w:rPr>
          <w:color w:val="000000" w:themeColor="text1"/>
        </w:rPr>
        <w:t xml:space="preserve"> środków finansowych własnych lub środków pochodzących z innych źródeł na realizację zadania publicznego</w:t>
      </w:r>
      <w:r w:rsidR="002B3485" w:rsidRPr="00F50C57">
        <w:rPr>
          <w:color w:val="000000" w:themeColor="text1"/>
        </w:rPr>
        <w:t>.</w:t>
      </w:r>
    </w:p>
    <w:p w14:paraId="24F9856C" w14:textId="7F4212D5" w:rsidR="00F725B8" w:rsidRPr="00F50C57" w:rsidRDefault="00E57753" w:rsidP="00F50C57">
      <w:pPr>
        <w:pStyle w:val="Default"/>
        <w:numPr>
          <w:ilvl w:val="2"/>
          <w:numId w:val="5"/>
        </w:numPr>
        <w:spacing w:before="120" w:after="120" w:line="276" w:lineRule="auto"/>
        <w:ind w:left="709" w:hanging="284"/>
        <w:rPr>
          <w:color w:val="000000" w:themeColor="text1"/>
        </w:rPr>
      </w:pPr>
      <w:r w:rsidRPr="00F50C57">
        <w:rPr>
          <w:color w:val="000000" w:themeColor="text1"/>
        </w:rPr>
        <w:t>P</w:t>
      </w:r>
      <w:r w:rsidR="007807C4" w:rsidRPr="00F50C57">
        <w:rPr>
          <w:color w:val="000000" w:themeColor="text1"/>
        </w:rPr>
        <w:t>lanowany wkład rzeczowy, osobowy, w tym świadczenia wolontariuszy i prac</w:t>
      </w:r>
      <w:r w:rsidR="007D691E" w:rsidRPr="00F50C57">
        <w:rPr>
          <w:color w:val="000000" w:themeColor="text1"/>
        </w:rPr>
        <w:t>a</w:t>
      </w:r>
      <w:r w:rsidR="007807C4" w:rsidRPr="00F50C57">
        <w:rPr>
          <w:color w:val="000000" w:themeColor="text1"/>
        </w:rPr>
        <w:t xml:space="preserve"> społeczn</w:t>
      </w:r>
      <w:r w:rsidR="007D691E" w:rsidRPr="00F50C57">
        <w:rPr>
          <w:color w:val="000000" w:themeColor="text1"/>
        </w:rPr>
        <w:t>a</w:t>
      </w:r>
      <w:r w:rsidR="007807C4" w:rsidRPr="00F50C57">
        <w:rPr>
          <w:color w:val="000000" w:themeColor="text1"/>
        </w:rPr>
        <w:t xml:space="preserve"> członków</w:t>
      </w:r>
      <w:r w:rsidRPr="00F50C57">
        <w:rPr>
          <w:color w:val="000000" w:themeColor="text1"/>
        </w:rPr>
        <w:t>.</w:t>
      </w:r>
    </w:p>
    <w:p w14:paraId="13805488" w14:textId="3ADA3FF7" w:rsidR="007807C4" w:rsidRPr="00F50C57" w:rsidRDefault="00E57753" w:rsidP="00F50C57">
      <w:pPr>
        <w:pStyle w:val="Default"/>
        <w:numPr>
          <w:ilvl w:val="2"/>
          <w:numId w:val="5"/>
        </w:numPr>
        <w:spacing w:before="120" w:after="120" w:line="276" w:lineRule="auto"/>
        <w:ind w:left="709" w:hanging="284"/>
        <w:rPr>
          <w:color w:val="000000" w:themeColor="text1"/>
        </w:rPr>
      </w:pPr>
      <w:r w:rsidRPr="00F50C57">
        <w:rPr>
          <w:color w:val="000000" w:themeColor="text1"/>
        </w:rPr>
        <w:t>A</w:t>
      </w:r>
      <w:r w:rsidR="007807C4" w:rsidRPr="00F50C57">
        <w:rPr>
          <w:color w:val="000000" w:themeColor="text1"/>
        </w:rPr>
        <w:t>nal</w:t>
      </w:r>
      <w:r w:rsidR="004728D4" w:rsidRPr="00F50C57">
        <w:rPr>
          <w:color w:val="000000" w:themeColor="text1"/>
        </w:rPr>
        <w:t>iza i ocena realizacji zleconych</w:t>
      </w:r>
      <w:r w:rsidR="00B03013" w:rsidRPr="00F50C57">
        <w:rPr>
          <w:color w:val="000000" w:themeColor="text1"/>
        </w:rPr>
        <w:t xml:space="preserve"> </w:t>
      </w:r>
      <w:r w:rsidR="007807C4" w:rsidRPr="00F50C57">
        <w:rPr>
          <w:color w:val="000000" w:themeColor="text1"/>
        </w:rPr>
        <w:t xml:space="preserve">zadań publicznych </w:t>
      </w:r>
      <w:r w:rsidR="00B03013" w:rsidRPr="00F50C57">
        <w:rPr>
          <w:color w:val="000000" w:themeColor="text1"/>
        </w:rPr>
        <w:t xml:space="preserve">przez </w:t>
      </w:r>
      <w:r w:rsidR="002A1526" w:rsidRPr="00F50C57">
        <w:rPr>
          <w:color w:val="000000" w:themeColor="text1"/>
        </w:rPr>
        <w:t>Oferenta</w:t>
      </w:r>
      <w:r w:rsidR="00B03013" w:rsidRPr="00F50C57">
        <w:rPr>
          <w:color w:val="000000" w:themeColor="text1"/>
        </w:rPr>
        <w:t>,</w:t>
      </w:r>
      <w:r w:rsidR="0037000B" w:rsidRPr="00F50C57">
        <w:rPr>
          <w:color w:val="000000" w:themeColor="text1"/>
        </w:rPr>
        <w:t xml:space="preserve"> </w:t>
      </w:r>
      <w:r w:rsidR="00161FCE" w:rsidRPr="00F50C57">
        <w:rPr>
          <w:color w:val="000000" w:themeColor="text1"/>
        </w:rPr>
        <w:t>który w </w:t>
      </w:r>
      <w:r w:rsidR="004728D4" w:rsidRPr="00F50C57">
        <w:rPr>
          <w:color w:val="000000" w:themeColor="text1"/>
        </w:rPr>
        <w:t xml:space="preserve">latach poprzednich realizował zlecone zadania publiczne </w:t>
      </w:r>
      <w:r w:rsidR="0037000B" w:rsidRPr="00F50C57">
        <w:rPr>
          <w:color w:val="000000" w:themeColor="text1"/>
        </w:rPr>
        <w:t>biorąc pod uwagę rzetelność i </w:t>
      </w:r>
      <w:r w:rsidR="007807C4" w:rsidRPr="00F50C57">
        <w:rPr>
          <w:color w:val="000000" w:themeColor="text1"/>
        </w:rPr>
        <w:t>terminowość oraz sposób rozliczenia otrzymanych na ten cel środków.</w:t>
      </w:r>
    </w:p>
    <w:p w14:paraId="3D37A625" w14:textId="3B59A14D" w:rsidR="007807C4" w:rsidRPr="00F50C57" w:rsidRDefault="00500CBB" w:rsidP="00F50C57">
      <w:pPr>
        <w:pStyle w:val="Nagwek1"/>
        <w:spacing w:after="240" w:line="276" w:lineRule="auto"/>
        <w:ind w:left="426" w:hanging="426"/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</w:pPr>
      <w:r w:rsidRPr="00F50C57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IX</w:t>
      </w:r>
      <w:r w:rsidR="00986F19" w:rsidRPr="00F50C57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.</w:t>
      </w:r>
      <w:r w:rsidR="0037000B" w:rsidRPr="00F50C57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 xml:space="preserve"> </w:t>
      </w:r>
      <w:r w:rsidR="00986F19" w:rsidRPr="00F50C57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INFORMACJA O TEGO SAMEGO RODZAJU ZADANIACH PUBLICZNYCH ZREALIZOWANYCH PRZEZ ORGAN ADMINISTRACJI PUBLICZNEJ W</w:t>
      </w:r>
      <w:r w:rsidR="00F50C57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 </w:t>
      </w:r>
      <w:r w:rsidR="00986F19" w:rsidRPr="00F50C57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ROKU OGŁOSZENIA KONKURSU OFERT I W</w:t>
      </w:r>
      <w:r w:rsidR="00161FCE" w:rsidRPr="00F50C57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 xml:space="preserve"> ROKU POPRZEDNIM I</w:t>
      </w:r>
      <w:r w:rsidR="00F50C57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 </w:t>
      </w:r>
      <w:r w:rsidR="00161FCE" w:rsidRPr="00F50C57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ZWIĄZANYCH Z </w:t>
      </w:r>
      <w:r w:rsidR="00986F19" w:rsidRPr="00F50C57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NIMI KOSZTAMI</w:t>
      </w:r>
    </w:p>
    <w:p w14:paraId="1AEDB0E3" w14:textId="6FEC1B52" w:rsidR="00986F19" w:rsidRPr="00F50C57" w:rsidRDefault="00986F19" w:rsidP="00F50C57">
      <w:pPr>
        <w:spacing w:before="120" w:after="120" w:line="276" w:lineRule="auto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Wysokość środków na zadani</w:t>
      </w:r>
      <w:r w:rsidR="00D01022" w:rsidRPr="00F50C57">
        <w:rPr>
          <w:rFonts w:ascii="Arial" w:hAnsi="Arial" w:cs="Arial"/>
          <w:color w:val="000000" w:themeColor="text1"/>
        </w:rPr>
        <w:t>e</w:t>
      </w:r>
      <w:r w:rsidRPr="00F50C57">
        <w:rPr>
          <w:rFonts w:ascii="Arial" w:hAnsi="Arial" w:cs="Arial"/>
          <w:color w:val="000000" w:themeColor="text1"/>
        </w:rPr>
        <w:t xml:space="preserve"> </w:t>
      </w:r>
      <w:r w:rsidR="006036FF" w:rsidRPr="00F50C57">
        <w:rPr>
          <w:rFonts w:ascii="Arial" w:hAnsi="Arial" w:cs="Arial"/>
          <w:color w:val="000000" w:themeColor="text1"/>
        </w:rPr>
        <w:t>w </w:t>
      </w:r>
      <w:r w:rsidRPr="00F50C57">
        <w:rPr>
          <w:rFonts w:ascii="Arial" w:hAnsi="Arial" w:cs="Arial"/>
          <w:color w:val="000000" w:themeColor="text1"/>
        </w:rPr>
        <w:t xml:space="preserve">tym samym </w:t>
      </w:r>
      <w:r w:rsidR="0062052F" w:rsidRPr="00F50C57">
        <w:rPr>
          <w:rFonts w:ascii="Arial" w:hAnsi="Arial" w:cs="Arial"/>
          <w:color w:val="000000" w:themeColor="text1"/>
        </w:rPr>
        <w:t>obszarze</w:t>
      </w:r>
      <w:r w:rsidRPr="00F50C57">
        <w:rPr>
          <w:rFonts w:ascii="Arial" w:hAnsi="Arial" w:cs="Arial"/>
          <w:color w:val="000000" w:themeColor="text1"/>
        </w:rPr>
        <w:t xml:space="preserve"> w roku 20</w:t>
      </w:r>
      <w:r w:rsidR="004A69B0" w:rsidRPr="00F50C57">
        <w:rPr>
          <w:rFonts w:ascii="Arial" w:hAnsi="Arial" w:cs="Arial"/>
          <w:color w:val="000000" w:themeColor="text1"/>
        </w:rPr>
        <w:t>2</w:t>
      </w:r>
      <w:r w:rsidR="00DD4C5A" w:rsidRPr="00F50C57">
        <w:rPr>
          <w:rFonts w:ascii="Arial" w:hAnsi="Arial" w:cs="Arial"/>
          <w:color w:val="000000" w:themeColor="text1"/>
        </w:rPr>
        <w:t>4</w:t>
      </w:r>
      <w:r w:rsidR="004A69B0" w:rsidRPr="00F50C57">
        <w:rPr>
          <w:rFonts w:ascii="Arial" w:hAnsi="Arial" w:cs="Arial"/>
          <w:color w:val="000000" w:themeColor="text1"/>
        </w:rPr>
        <w:t xml:space="preserve"> </w:t>
      </w:r>
      <w:r w:rsidRPr="00F50C57">
        <w:rPr>
          <w:rFonts w:ascii="Arial" w:hAnsi="Arial" w:cs="Arial"/>
          <w:color w:val="000000" w:themeColor="text1"/>
        </w:rPr>
        <w:t xml:space="preserve">wynosiła </w:t>
      </w:r>
      <w:r w:rsidR="0055271A" w:rsidRPr="00F50C57">
        <w:rPr>
          <w:rFonts w:ascii="Arial" w:hAnsi="Arial" w:cs="Arial"/>
          <w:color w:val="000000" w:themeColor="text1"/>
        </w:rPr>
        <w:t>350</w:t>
      </w:r>
      <w:r w:rsidR="00260434" w:rsidRPr="00F50C57">
        <w:rPr>
          <w:rFonts w:ascii="Arial" w:hAnsi="Arial" w:cs="Arial"/>
          <w:color w:val="000000" w:themeColor="text1"/>
        </w:rPr>
        <w:t>.</w:t>
      </w:r>
      <w:r w:rsidR="00123322" w:rsidRPr="00F50C57">
        <w:rPr>
          <w:rFonts w:ascii="Arial" w:hAnsi="Arial" w:cs="Arial"/>
          <w:color w:val="000000" w:themeColor="text1"/>
        </w:rPr>
        <w:t>0</w:t>
      </w:r>
      <w:r w:rsidR="006B3C60" w:rsidRPr="00F50C57">
        <w:rPr>
          <w:rFonts w:ascii="Arial" w:hAnsi="Arial" w:cs="Arial"/>
          <w:color w:val="000000" w:themeColor="text1"/>
        </w:rPr>
        <w:t>00</w:t>
      </w:r>
      <w:r w:rsidRPr="00F50C57">
        <w:rPr>
          <w:rFonts w:ascii="Arial" w:hAnsi="Arial" w:cs="Arial"/>
          <w:color w:val="000000" w:themeColor="text1"/>
        </w:rPr>
        <w:t>,00</w:t>
      </w:r>
      <w:r w:rsidRPr="00F50C57">
        <w:rPr>
          <w:rFonts w:ascii="Arial" w:hAnsi="Arial" w:cs="Arial"/>
          <w:b/>
          <w:color w:val="000000" w:themeColor="text1"/>
        </w:rPr>
        <w:t xml:space="preserve"> </w:t>
      </w:r>
      <w:r w:rsidRPr="00F50C57">
        <w:rPr>
          <w:rFonts w:ascii="Arial" w:hAnsi="Arial" w:cs="Arial"/>
          <w:color w:val="000000" w:themeColor="text1"/>
        </w:rPr>
        <w:t>zł</w:t>
      </w:r>
      <w:r w:rsidR="002B3485" w:rsidRPr="00F50C57">
        <w:rPr>
          <w:rFonts w:ascii="Arial" w:hAnsi="Arial" w:cs="Arial"/>
          <w:color w:val="000000" w:themeColor="text1"/>
        </w:rPr>
        <w:t>.</w:t>
      </w:r>
    </w:p>
    <w:p w14:paraId="18D19E28" w14:textId="55C980AE" w:rsidR="00BE4AEC" w:rsidRPr="00F50C57" w:rsidRDefault="00BE4AEC" w:rsidP="00F50C57">
      <w:pPr>
        <w:pStyle w:val="Nagwek1"/>
        <w:spacing w:after="240" w:line="276" w:lineRule="auto"/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</w:pPr>
      <w:r w:rsidRPr="00F50C57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X. INFORMACJA O PRZETWARZANIU DANYCH OSOBOWYCH</w:t>
      </w:r>
    </w:p>
    <w:p w14:paraId="5CF1DF91" w14:textId="77777777" w:rsidR="00396888" w:rsidRPr="00F50C57" w:rsidRDefault="00396888" w:rsidP="002E5AFF">
      <w:pPr>
        <w:spacing w:before="120" w:after="120" w:line="276" w:lineRule="auto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 xml:space="preserve">Zgodnie z art. 13 ust. 1 i ust. 2 oraz art. 14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F50C57">
        <w:rPr>
          <w:rFonts w:ascii="Arial" w:hAnsi="Arial" w:cs="Arial"/>
          <w:color w:val="000000" w:themeColor="text1"/>
        </w:rPr>
        <w:br/>
        <w:t>– RODO informuję, że:</w:t>
      </w:r>
    </w:p>
    <w:p w14:paraId="461AA228" w14:textId="6D1DC06D" w:rsidR="00396888" w:rsidRPr="00F50C57" w:rsidRDefault="00396888" w:rsidP="00F50C57">
      <w:pPr>
        <w:pStyle w:val="Akapitzlist"/>
        <w:numPr>
          <w:ilvl w:val="2"/>
          <w:numId w:val="9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lastRenderedPageBreak/>
        <w:t>Administratorem danych osobowych Oferenta jest Zarząd Województwa Pomorskiego (w ramach procesu „</w:t>
      </w:r>
      <w:r w:rsidRPr="00F50C57">
        <w:rPr>
          <w:rFonts w:ascii="Arial" w:hAnsi="Arial" w:cs="Arial"/>
          <w:bCs/>
          <w:color w:val="000000" w:themeColor="text1"/>
          <w:shd w:val="clear" w:color="auto" w:fill="FFFFFF"/>
        </w:rPr>
        <w:t>Zlecanie organizacjom pozarządowym zadań publicznych SWP w obszarze polityki społecznej</w:t>
      </w:r>
      <w:r w:rsidRPr="00F50C57">
        <w:rPr>
          <w:rFonts w:ascii="Arial" w:hAnsi="Arial" w:cs="Arial"/>
          <w:color w:val="000000" w:themeColor="text1"/>
        </w:rPr>
        <w:t>”), z siedzibą przy ul. Okopowej 21/27, 80-810 Gdańsk. Pozostałe dane kontaktowe administratora to: e-mail: rops@pomorskie.eu; tel. 58 32 68 561.</w:t>
      </w:r>
    </w:p>
    <w:p w14:paraId="06CBA244" w14:textId="2B34071E" w:rsidR="00396888" w:rsidRPr="00F50C57" w:rsidRDefault="00396888" w:rsidP="00F50C57">
      <w:pPr>
        <w:pStyle w:val="Akapitzlist"/>
        <w:numPr>
          <w:ilvl w:val="2"/>
          <w:numId w:val="9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 xml:space="preserve">Dane kontaktowe inspektora ochrony danych to e-mail: iod@pomorskie.eu </w:t>
      </w:r>
    </w:p>
    <w:p w14:paraId="4D1CB3FD" w14:textId="68162D60" w:rsidR="00396888" w:rsidRPr="00F50C57" w:rsidRDefault="00396888" w:rsidP="00F50C57">
      <w:pPr>
        <w:pStyle w:val="Akapitzlist"/>
        <w:numPr>
          <w:ilvl w:val="2"/>
          <w:numId w:val="9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 xml:space="preserve">Dane osobowe osób reprezentujących Oferenta będą przetwarzane w celu przeprowadzenia otwartego konkursu ofert, na podstawie art. 6 ust. 1 lit e) RODO. </w:t>
      </w:r>
    </w:p>
    <w:p w14:paraId="6131CDF8" w14:textId="73B81966" w:rsidR="00396888" w:rsidRPr="00F50C57" w:rsidRDefault="00396888" w:rsidP="00F50C57">
      <w:pPr>
        <w:pStyle w:val="Akapitzlist"/>
        <w:numPr>
          <w:ilvl w:val="2"/>
          <w:numId w:val="9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 xml:space="preserve">Dane osobowe osób wskazanych przez Oferenta w ofercie (tj. imię i nazwisko,  adres e-mail, numer telefonu) będą przetwarzane w celu współpracy w sprawach związanych z przeprowadzeniem otwartego konkursu ofert, na podstawie art. 6 ust. 1 lit. e) RODO (tj. w interesie publicznym). </w:t>
      </w:r>
    </w:p>
    <w:p w14:paraId="4EB793DC" w14:textId="29668E46" w:rsidR="00396888" w:rsidRPr="00F50C57" w:rsidRDefault="00396888" w:rsidP="00F50C57">
      <w:pPr>
        <w:pStyle w:val="Akapitzlist"/>
        <w:numPr>
          <w:ilvl w:val="2"/>
          <w:numId w:val="9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 xml:space="preserve">Dane ww. osób będą również przetwarzane w celu obsługi prawnej, rozliczeń finansowo-księgowych, w ramach systemu Witkac.pl i w celach archiwizacyjnych, na podstawie art. 6 ust. 1 lit c) RODO (tj. obowiązku prawnego). </w:t>
      </w:r>
    </w:p>
    <w:p w14:paraId="73B046EB" w14:textId="439214DD" w:rsidR="00396888" w:rsidRPr="00F50C57" w:rsidRDefault="00396888" w:rsidP="00F50C57">
      <w:pPr>
        <w:pStyle w:val="Akapitzlist"/>
        <w:numPr>
          <w:ilvl w:val="2"/>
          <w:numId w:val="9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 xml:space="preserve">Dane osobowe będą przekazywane innym podmiotom, którym zlecane są usługi związane z przetwarzaniem danych osobowych, w szczególności podmiotom wspierającym systemy informatyczne. Takie podmioty będą przetwarzać dane </w:t>
      </w:r>
      <w:r w:rsidRPr="00F50C57">
        <w:rPr>
          <w:rFonts w:ascii="Arial" w:hAnsi="Arial" w:cs="Arial"/>
          <w:color w:val="000000" w:themeColor="text1"/>
        </w:rPr>
        <w:br/>
        <w:t>na podstawie umowy z Województwem Pomorskim i tylko zgodnie z jego poleceniami. Ponadto w zakresie stanowiącym informację publiczną dane będą ujawniane każdemu zainteresowanemu taką informacją lub publikowane w BIP.</w:t>
      </w:r>
    </w:p>
    <w:p w14:paraId="4C9DAA12" w14:textId="568DC7B3" w:rsidR="00396888" w:rsidRPr="00F50C57" w:rsidRDefault="00396888" w:rsidP="00F50C57">
      <w:pPr>
        <w:pStyle w:val="Akapitzlist"/>
        <w:numPr>
          <w:ilvl w:val="2"/>
          <w:numId w:val="9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 xml:space="preserve">Dane osobowe będą przechowywane do czasu zakończenia okresu archiwizacji </w:t>
      </w:r>
      <w:r w:rsidRPr="00F50C57">
        <w:rPr>
          <w:rFonts w:ascii="Arial" w:hAnsi="Arial" w:cs="Arial"/>
          <w:color w:val="000000" w:themeColor="text1"/>
        </w:rPr>
        <w:br/>
        <w:t xml:space="preserve">tj. 2 lata od dnia zakończenia sprawy, następnie sprawa przechowywana </w:t>
      </w:r>
      <w:r w:rsidRPr="00F50C57">
        <w:rPr>
          <w:rFonts w:ascii="Arial" w:hAnsi="Arial" w:cs="Arial"/>
          <w:color w:val="000000" w:themeColor="text1"/>
        </w:rPr>
        <w:br/>
        <w:t>w archiwum wewnętrznym przez okres 10 lat.</w:t>
      </w:r>
    </w:p>
    <w:p w14:paraId="57924263" w14:textId="31E593B2" w:rsidR="00396888" w:rsidRPr="00F50C57" w:rsidRDefault="00396888" w:rsidP="00F50C57">
      <w:pPr>
        <w:pStyle w:val="Akapitzlist"/>
        <w:numPr>
          <w:ilvl w:val="2"/>
          <w:numId w:val="9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 xml:space="preserve">Osoba, której dane dotyczą, posiada prawo do żądania od administratora dostępu do danych osobowych oraz ich sprostowania, usunięcia, wniesienia sprzeciwu wobec przetwarzania lub ograniczenia przetwarzania. </w:t>
      </w:r>
    </w:p>
    <w:p w14:paraId="2109C59B" w14:textId="26C9C343" w:rsidR="00396888" w:rsidRPr="00F50C57" w:rsidRDefault="00396888" w:rsidP="00F50C57">
      <w:pPr>
        <w:pStyle w:val="Akapitzlist"/>
        <w:numPr>
          <w:ilvl w:val="2"/>
          <w:numId w:val="9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Osoba, której dane dotyczą, posiada prawo wniesienia skargi do Prezesa Urzędu Ochrony Danych Osobowych.</w:t>
      </w:r>
    </w:p>
    <w:p w14:paraId="0EEE8588" w14:textId="6F2D7AEC" w:rsidR="00396888" w:rsidRPr="00F50C57" w:rsidRDefault="00396888" w:rsidP="00F50C57">
      <w:pPr>
        <w:pStyle w:val="Akapitzlist"/>
        <w:numPr>
          <w:ilvl w:val="2"/>
          <w:numId w:val="9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  <w:color w:val="000000" w:themeColor="text1"/>
        </w:rPr>
      </w:pPr>
      <w:r w:rsidRPr="00F50C57">
        <w:rPr>
          <w:rFonts w:ascii="Arial" w:hAnsi="Arial" w:cs="Arial"/>
          <w:color w:val="000000" w:themeColor="text1"/>
        </w:rPr>
        <w:t>Podanie przez Oferenta danych osobowych osób uprawnionych do jego reprezentowania w ramach realizacji zadania publicznego jest warunkiem udziału w otwartym konkursie ofert, zawarcia umowy i potwierdzenia ważności podejmowanych czynności. Konsekwencją niepodania danych osobowych będzie brak możliwości rozpatrzenia oferty złożonej w otwartym konkursie ofert oraz zawarcia i realizacji Umowy.</w:t>
      </w:r>
    </w:p>
    <w:p w14:paraId="2E1D00D1" w14:textId="2E5A83AE" w:rsidR="00D01022" w:rsidRPr="00F50C57" w:rsidRDefault="00D01022" w:rsidP="0062626F">
      <w:pPr>
        <w:pStyle w:val="Nagwek1"/>
        <w:spacing w:after="240" w:line="276" w:lineRule="auto"/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</w:pPr>
      <w:r w:rsidRPr="00F50C57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X</w:t>
      </w:r>
      <w:r w:rsidR="002C5EDF" w:rsidRPr="00F50C57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I</w:t>
      </w:r>
      <w:r w:rsidRPr="00F50C57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 xml:space="preserve">. DODATKOWE INFORMACJE </w:t>
      </w:r>
    </w:p>
    <w:p w14:paraId="2C9F8399" w14:textId="77777777" w:rsidR="00E503A1" w:rsidRPr="00F50C57" w:rsidRDefault="00E503A1" w:rsidP="00F50C57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iCs/>
          <w:color w:val="000000" w:themeColor="text1"/>
        </w:rPr>
      </w:pPr>
      <w:r w:rsidRPr="00F50C57">
        <w:rPr>
          <w:rFonts w:ascii="Arial" w:hAnsi="Arial" w:cs="Arial"/>
          <w:iCs/>
          <w:color w:val="000000" w:themeColor="text1"/>
        </w:rPr>
        <w:t>Oferent realizujący zadanie publiczne z udziałem dzieci zobowiązany jest</w:t>
      </w:r>
      <w:r w:rsidRPr="00F50C57">
        <w:rPr>
          <w:rFonts w:ascii="Arial" w:hAnsi="Arial" w:cs="Arial"/>
          <w:iCs/>
          <w:color w:val="000000" w:themeColor="text1"/>
        </w:rPr>
        <w:br/>
        <w:t xml:space="preserve">do złożenia oświadczenia o zweryfikowaniu osób dopuszczonych w trakcie realizacji zadania publicznego zleconego przez Województwo Pomorskie, </w:t>
      </w:r>
      <w:r w:rsidRPr="00F50C57">
        <w:rPr>
          <w:rFonts w:ascii="Arial" w:hAnsi="Arial" w:cs="Arial"/>
          <w:iCs/>
          <w:color w:val="000000" w:themeColor="text1"/>
        </w:rPr>
        <w:br/>
      </w:r>
      <w:r w:rsidRPr="00F50C57">
        <w:rPr>
          <w:rFonts w:ascii="Arial" w:hAnsi="Arial" w:cs="Arial"/>
          <w:iCs/>
          <w:color w:val="000000" w:themeColor="text1"/>
        </w:rPr>
        <w:lastRenderedPageBreak/>
        <w:t xml:space="preserve">do działalności związanej z wychowaniem, edukacją, wypoczynkiem, leczeniem małoletnich lub z opieką nad nimi. Obowiązek ten wynika z art.12 pkt.7 ustawy </w:t>
      </w:r>
      <w:r w:rsidRPr="00F50C57">
        <w:rPr>
          <w:rFonts w:ascii="Arial" w:hAnsi="Arial" w:cs="Arial"/>
          <w:iCs/>
          <w:color w:val="000000" w:themeColor="text1"/>
        </w:rPr>
        <w:br/>
        <w:t xml:space="preserve">z dnia 13 maja 2016 r. o przeciwdziałaniu zagrożeniom przestępczością na tle seksualnym i ochronie małoletnich (tekst jednolity Dz.U. z 2024 r. poz. 560). Oświadczenie takie Oferent wyłoniony w otwartym konkursie ofert będzie zobowiązany dostarczyć do dnia zawarcia umowy na realizację zadania publicznego. Niedostarczenie w terminie oświadczenia będzie skutkowało niepodpisaniem umowy. </w:t>
      </w:r>
    </w:p>
    <w:p w14:paraId="7E885C05" w14:textId="77777777" w:rsidR="00E503A1" w:rsidRPr="00F50C57" w:rsidRDefault="00E503A1" w:rsidP="00F50C57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iCs/>
          <w:strike/>
          <w:color w:val="000000" w:themeColor="text1"/>
        </w:rPr>
      </w:pPr>
      <w:r w:rsidRPr="00F50C57">
        <w:rPr>
          <w:rFonts w:ascii="Arial" w:hAnsi="Arial" w:cs="Arial"/>
          <w:iCs/>
          <w:color w:val="000000" w:themeColor="text1"/>
        </w:rPr>
        <w:t xml:space="preserve">Zadania publiczne powinny być zaprojektowane i realizowane przez Oferentów w taki sposób, aby nie wykluczały z uczestnictwa w nich osób ze szczególnymi potrzebami. Zapewnianie dostępności przez Zleceniobiorcę oznacza obowiązek osiągnięcia stanu faktycznego, w którym osoba ze szczególnymi potrzebami jako odbiorca zadania publicznego, może w nim uczestniczyć na zasadzie równości </w:t>
      </w:r>
      <w:r w:rsidRPr="00F50C57">
        <w:rPr>
          <w:rFonts w:ascii="Arial" w:hAnsi="Arial" w:cs="Arial"/>
          <w:iCs/>
          <w:color w:val="000000" w:themeColor="text1"/>
        </w:rPr>
        <w:br/>
        <w:t xml:space="preserve">z innymi osobami. </w:t>
      </w:r>
    </w:p>
    <w:p w14:paraId="503F2B0B" w14:textId="77777777" w:rsidR="00E503A1" w:rsidRPr="00F50C57" w:rsidRDefault="00E503A1" w:rsidP="00F50C57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eastAsiaTheme="minorHAnsi" w:hAnsi="Arial" w:cs="Arial"/>
          <w:color w:val="000000" w:themeColor="text1"/>
          <w:lang w:eastAsia="en-US"/>
        </w:rPr>
      </w:pPr>
      <w:r w:rsidRPr="00F50C57">
        <w:rPr>
          <w:rFonts w:ascii="Arial" w:hAnsi="Arial" w:cs="Arial"/>
          <w:iCs/>
          <w:color w:val="000000" w:themeColor="text1"/>
        </w:rPr>
        <w:t xml:space="preserve">Przy wykonywaniu zadania publicznego Zleceniobiorca zobowiązany będzie, zgodnie z ustawą z dnia 19 lipca 2019 r. o zapewnianiu dostępności osobom </w:t>
      </w:r>
      <w:r w:rsidRPr="00F50C57">
        <w:rPr>
          <w:rFonts w:ascii="Arial" w:hAnsi="Arial" w:cs="Arial"/>
          <w:iCs/>
          <w:color w:val="000000" w:themeColor="text1"/>
        </w:rPr>
        <w:br/>
        <w:t xml:space="preserve">ze szczególnymi potrzebami (tekst jednolity Dz. U. z 2024, poz. 1411), </w:t>
      </w:r>
      <w:r w:rsidRPr="00F50C57">
        <w:rPr>
          <w:rFonts w:ascii="Arial" w:hAnsi="Arial" w:cs="Arial"/>
          <w:iCs/>
          <w:color w:val="000000" w:themeColor="text1"/>
        </w:rPr>
        <w:br/>
        <w:t xml:space="preserve">do zapewnienia dostępności architektonicznej, cyfrowej oraz informacyjno-komunikacyjnej osobom ze szczególnymi potrzebami. </w:t>
      </w:r>
      <w:r w:rsidRPr="00F50C57">
        <w:rPr>
          <w:rFonts w:ascii="Arial" w:eastAsiaTheme="minorHAnsi" w:hAnsi="Arial" w:cs="Arial"/>
          <w:color w:val="000000" w:themeColor="text1"/>
          <w:lang w:eastAsia="en-US"/>
        </w:rPr>
        <w:t xml:space="preserve">Przy wykonywaniu zadania publicznego Zleceniobiorca kieruje się zasadą równości, w szczególności dba o równe traktowanie wszystkich uczestników zadania publicznego. </w:t>
      </w:r>
    </w:p>
    <w:p w14:paraId="59BD3BE7" w14:textId="28CCC071" w:rsidR="00986F19" w:rsidRPr="00F50C57" w:rsidRDefault="00F91238" w:rsidP="00225C20">
      <w:pPr>
        <w:pStyle w:val="Default"/>
        <w:spacing w:before="600" w:after="120" w:line="276" w:lineRule="auto"/>
        <w:rPr>
          <w:color w:val="000000" w:themeColor="text1"/>
        </w:rPr>
      </w:pPr>
      <w:r w:rsidRPr="00F50C57">
        <w:rPr>
          <w:color w:val="000000" w:themeColor="text1"/>
        </w:rPr>
        <w:t>I</w:t>
      </w:r>
      <w:r w:rsidR="007D691E" w:rsidRPr="00F50C57">
        <w:rPr>
          <w:color w:val="000000" w:themeColor="text1"/>
        </w:rPr>
        <w:t xml:space="preserve">nformacji </w:t>
      </w:r>
      <w:r w:rsidR="001A0E35" w:rsidRPr="00F50C57">
        <w:rPr>
          <w:color w:val="000000" w:themeColor="text1"/>
        </w:rPr>
        <w:t>w sprawie konkursu udziela</w:t>
      </w:r>
      <w:r w:rsidR="00986F19" w:rsidRPr="00F50C57">
        <w:rPr>
          <w:color w:val="000000" w:themeColor="text1"/>
        </w:rPr>
        <w:t>:</w:t>
      </w:r>
      <w:r w:rsidR="00386943" w:rsidRPr="00F50C57">
        <w:rPr>
          <w:color w:val="000000" w:themeColor="text1"/>
        </w:rPr>
        <w:t xml:space="preserve"> </w:t>
      </w:r>
    </w:p>
    <w:p w14:paraId="4BAFF584" w14:textId="1BD462A9" w:rsidR="00123322" w:rsidRPr="00F50C57" w:rsidRDefault="006B309D" w:rsidP="00225C20">
      <w:pPr>
        <w:pStyle w:val="Default"/>
        <w:spacing w:before="120" w:after="120" w:line="276" w:lineRule="auto"/>
        <w:rPr>
          <w:color w:val="000000" w:themeColor="text1"/>
        </w:rPr>
      </w:pPr>
      <w:r w:rsidRPr="00F50C57">
        <w:rPr>
          <w:color w:val="000000" w:themeColor="text1"/>
        </w:rPr>
        <w:t xml:space="preserve">- </w:t>
      </w:r>
      <w:r w:rsidR="002A3330" w:rsidRPr="00F50C57">
        <w:rPr>
          <w:color w:val="000000" w:themeColor="text1"/>
        </w:rPr>
        <w:t xml:space="preserve">pani </w:t>
      </w:r>
      <w:r w:rsidR="0055271A" w:rsidRPr="00F50C57">
        <w:rPr>
          <w:color w:val="000000" w:themeColor="text1"/>
        </w:rPr>
        <w:t>Iwona Olczak</w:t>
      </w:r>
      <w:r w:rsidR="0008243B" w:rsidRPr="00F50C57">
        <w:rPr>
          <w:color w:val="000000" w:themeColor="text1"/>
        </w:rPr>
        <w:t xml:space="preserve">, e-mail: </w:t>
      </w:r>
      <w:hyperlink r:id="rId10" w:history="1">
        <w:r w:rsidR="0055271A" w:rsidRPr="00F50C57">
          <w:rPr>
            <w:rStyle w:val="Hipercze"/>
            <w:color w:val="000000" w:themeColor="text1"/>
          </w:rPr>
          <w:t>i.olczak@pomorskie.eu</w:t>
        </w:r>
      </w:hyperlink>
      <w:r w:rsidR="0008243B" w:rsidRPr="00F50C57">
        <w:rPr>
          <w:color w:val="000000" w:themeColor="text1"/>
        </w:rPr>
        <w:t>, tel. 58 32 68</w:t>
      </w:r>
      <w:r w:rsidR="005B75FF" w:rsidRPr="00F50C57">
        <w:rPr>
          <w:color w:val="000000" w:themeColor="text1"/>
        </w:rPr>
        <w:t> </w:t>
      </w:r>
      <w:r w:rsidR="0055271A" w:rsidRPr="00F50C57">
        <w:rPr>
          <w:color w:val="000000" w:themeColor="text1"/>
        </w:rPr>
        <w:t>725</w:t>
      </w:r>
      <w:r w:rsidR="005B75FF" w:rsidRPr="00F50C57">
        <w:rPr>
          <w:color w:val="000000" w:themeColor="text1"/>
        </w:rPr>
        <w:t>.</w:t>
      </w:r>
      <w:r w:rsidR="0008243B" w:rsidRPr="00F50C57">
        <w:rPr>
          <w:color w:val="000000" w:themeColor="text1"/>
        </w:rPr>
        <w:t xml:space="preserve"> </w:t>
      </w:r>
    </w:p>
    <w:p w14:paraId="386AB8AC" w14:textId="77777777" w:rsidR="00316AD7" w:rsidRPr="00F50C57" w:rsidRDefault="00316AD7" w:rsidP="00165334">
      <w:pPr>
        <w:pStyle w:val="Default"/>
        <w:spacing w:before="120" w:after="120" w:line="276" w:lineRule="auto"/>
        <w:rPr>
          <w:color w:val="000000" w:themeColor="text1"/>
          <w:sz w:val="20"/>
          <w:szCs w:val="20"/>
        </w:rPr>
      </w:pPr>
    </w:p>
    <w:sectPr w:rsidR="00316AD7" w:rsidRPr="00F50C57" w:rsidSect="00490BC9">
      <w:footerReference w:type="even" r:id="rId11"/>
      <w:footerReference w:type="default" r:id="rId12"/>
      <w:pgSz w:w="11906" w:h="16838"/>
      <w:pgMar w:top="1417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EAB2F" w14:textId="77777777" w:rsidR="00800E49" w:rsidRDefault="00800E49" w:rsidP="009D4602">
      <w:r>
        <w:separator/>
      </w:r>
    </w:p>
  </w:endnote>
  <w:endnote w:type="continuationSeparator" w:id="0">
    <w:p w14:paraId="6DFA4BD8" w14:textId="77777777" w:rsidR="00800E49" w:rsidRDefault="00800E49" w:rsidP="009D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787F2" w14:textId="77777777" w:rsidR="00465A60" w:rsidRDefault="00387A84" w:rsidP="00B017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514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D70D55" w14:textId="77777777" w:rsidR="00465A60" w:rsidRDefault="00F04E0A" w:rsidP="00EB47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DA56E" w14:textId="1138D809" w:rsidR="00465A60" w:rsidRPr="00E91F48" w:rsidRDefault="00387A84" w:rsidP="00B01774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E91F48">
      <w:rPr>
        <w:rStyle w:val="Numerstrony"/>
        <w:rFonts w:ascii="Arial" w:hAnsi="Arial" w:cs="Arial"/>
        <w:sz w:val="20"/>
        <w:szCs w:val="20"/>
      </w:rPr>
      <w:fldChar w:fldCharType="begin"/>
    </w:r>
    <w:r w:rsidR="0069514E" w:rsidRPr="00E91F48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E91F48">
      <w:rPr>
        <w:rStyle w:val="Numerstrony"/>
        <w:rFonts w:ascii="Arial" w:hAnsi="Arial" w:cs="Arial"/>
        <w:sz w:val="20"/>
        <w:szCs w:val="20"/>
      </w:rPr>
      <w:fldChar w:fldCharType="separate"/>
    </w:r>
    <w:r w:rsidR="00F04E0A">
      <w:rPr>
        <w:rStyle w:val="Numerstrony"/>
        <w:rFonts w:ascii="Arial" w:hAnsi="Arial" w:cs="Arial"/>
        <w:noProof/>
        <w:sz w:val="20"/>
        <w:szCs w:val="20"/>
      </w:rPr>
      <w:t>1</w:t>
    </w:r>
    <w:r w:rsidRPr="00E91F48">
      <w:rPr>
        <w:rStyle w:val="Numerstrony"/>
        <w:rFonts w:ascii="Arial" w:hAnsi="Arial" w:cs="Arial"/>
        <w:sz w:val="20"/>
        <w:szCs w:val="20"/>
      </w:rPr>
      <w:fldChar w:fldCharType="end"/>
    </w:r>
  </w:p>
  <w:p w14:paraId="5830253B" w14:textId="77777777" w:rsidR="00465A60" w:rsidRDefault="00F04E0A" w:rsidP="00EB473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20AB1" w14:textId="77777777" w:rsidR="00800E49" w:rsidRDefault="00800E49" w:rsidP="009D4602">
      <w:r>
        <w:separator/>
      </w:r>
    </w:p>
  </w:footnote>
  <w:footnote w:type="continuationSeparator" w:id="0">
    <w:p w14:paraId="7364036D" w14:textId="77777777" w:rsidR="00800E49" w:rsidRDefault="00800E49" w:rsidP="009D4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D2BE37"/>
    <w:multiLevelType w:val="hybridMultilevel"/>
    <w:tmpl w:val="936877F6"/>
    <w:lvl w:ilvl="0" w:tplc="7FE613CE">
      <w:start w:val="1"/>
      <w:numFmt w:val="decimal"/>
      <w:lvlText w:val="%1."/>
      <w:lvlJc w:val="left"/>
      <w:rPr>
        <w:strike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DB6AA3"/>
    <w:multiLevelType w:val="hybridMultilevel"/>
    <w:tmpl w:val="A748F796"/>
    <w:lvl w:ilvl="0" w:tplc="D19E1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sz w:val="24"/>
        <w:szCs w:val="24"/>
      </w:rPr>
    </w:lvl>
    <w:lvl w:ilvl="1" w:tplc="B0AE853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F63E1"/>
    <w:multiLevelType w:val="hybridMultilevel"/>
    <w:tmpl w:val="0F0A7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1506E"/>
    <w:multiLevelType w:val="hybridMultilevel"/>
    <w:tmpl w:val="87F2B6E8"/>
    <w:lvl w:ilvl="0" w:tplc="207EE66A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143B6"/>
    <w:multiLevelType w:val="hybridMultilevel"/>
    <w:tmpl w:val="513CE574"/>
    <w:lvl w:ilvl="0" w:tplc="0FDCADB4">
      <w:start w:val="3"/>
      <w:numFmt w:val="decimal"/>
      <w:lvlText w:val="%1"/>
      <w:lvlJc w:val="left"/>
      <w:pPr>
        <w:ind w:left="862" w:hanging="360"/>
      </w:pPr>
      <w:rPr>
        <w:rFonts w:hint="default"/>
        <w:b w:val="0"/>
      </w:rPr>
    </w:lvl>
    <w:lvl w:ilvl="1" w:tplc="B4B07C4E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B2632CB"/>
    <w:multiLevelType w:val="hybridMultilevel"/>
    <w:tmpl w:val="52D65F20"/>
    <w:lvl w:ilvl="0" w:tplc="207EE66A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32D46D1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F2A568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42A8E"/>
    <w:multiLevelType w:val="hybridMultilevel"/>
    <w:tmpl w:val="99EA3668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20161525"/>
    <w:multiLevelType w:val="hybridMultilevel"/>
    <w:tmpl w:val="0EBE07A2"/>
    <w:lvl w:ilvl="0" w:tplc="2422723C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367565B"/>
    <w:multiLevelType w:val="hybridMultilevel"/>
    <w:tmpl w:val="536CDC0E"/>
    <w:lvl w:ilvl="0" w:tplc="207EE66A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D3C33"/>
    <w:multiLevelType w:val="hybridMultilevel"/>
    <w:tmpl w:val="2A9865F0"/>
    <w:lvl w:ilvl="0" w:tplc="A4828B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207EE66A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7C1A76BA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AF413E"/>
    <w:multiLevelType w:val="hybridMultilevel"/>
    <w:tmpl w:val="FA82DA56"/>
    <w:lvl w:ilvl="0" w:tplc="A20E7FAC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b w:val="0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653EDC"/>
    <w:multiLevelType w:val="hybridMultilevel"/>
    <w:tmpl w:val="99EA3668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 w15:restartNumberingAfterBreak="0">
    <w:nsid w:val="2DC349A0"/>
    <w:multiLevelType w:val="hybridMultilevel"/>
    <w:tmpl w:val="CE9CAA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744B46E">
      <w:start w:val="9"/>
      <w:numFmt w:val="upperRoman"/>
      <w:lvlText w:val="%3."/>
      <w:lvlJc w:val="left"/>
      <w:pPr>
        <w:ind w:left="720" w:hanging="720"/>
      </w:pPr>
      <w:rPr>
        <w:rFonts w:hint="default"/>
      </w:rPr>
    </w:lvl>
    <w:lvl w:ilvl="3" w:tplc="5E3474A4">
      <w:start w:val="3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B5653F"/>
    <w:multiLevelType w:val="hybridMultilevel"/>
    <w:tmpl w:val="06DA5134"/>
    <w:lvl w:ilvl="0" w:tplc="B3788982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25A325C"/>
    <w:multiLevelType w:val="hybridMultilevel"/>
    <w:tmpl w:val="C1F6829A"/>
    <w:lvl w:ilvl="0" w:tplc="D19E1E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28AD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2101CA"/>
    <w:multiLevelType w:val="hybridMultilevel"/>
    <w:tmpl w:val="D8DE43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3280EF4"/>
    <w:multiLevelType w:val="hybridMultilevel"/>
    <w:tmpl w:val="B450E9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AE853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986290"/>
    <w:multiLevelType w:val="hybridMultilevel"/>
    <w:tmpl w:val="839A149A"/>
    <w:lvl w:ilvl="0" w:tplc="B032F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9E2D8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F249D"/>
    <w:multiLevelType w:val="hybridMultilevel"/>
    <w:tmpl w:val="A7B2DED4"/>
    <w:lvl w:ilvl="0" w:tplc="F57C5546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D307BC1"/>
    <w:multiLevelType w:val="hybridMultilevel"/>
    <w:tmpl w:val="DF7E7A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602C5F"/>
    <w:multiLevelType w:val="hybridMultilevel"/>
    <w:tmpl w:val="F23EF210"/>
    <w:lvl w:ilvl="0" w:tplc="12B05F34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C5C76"/>
    <w:multiLevelType w:val="hybridMultilevel"/>
    <w:tmpl w:val="99EA3668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 w15:restartNumberingAfterBreak="0">
    <w:nsid w:val="58AB69AF"/>
    <w:multiLevelType w:val="hybridMultilevel"/>
    <w:tmpl w:val="F6B08076"/>
    <w:lvl w:ilvl="0" w:tplc="2B5A61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966C30"/>
    <w:multiLevelType w:val="hybridMultilevel"/>
    <w:tmpl w:val="723E35D0"/>
    <w:lvl w:ilvl="0" w:tplc="12B05F34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349F5"/>
    <w:multiLevelType w:val="hybridMultilevel"/>
    <w:tmpl w:val="5DEA61CA"/>
    <w:lvl w:ilvl="0" w:tplc="0CAC83C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AF508DC"/>
    <w:multiLevelType w:val="hybridMultilevel"/>
    <w:tmpl w:val="15801100"/>
    <w:lvl w:ilvl="0" w:tplc="F9E2D8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90065"/>
    <w:multiLevelType w:val="hybridMultilevel"/>
    <w:tmpl w:val="04E87AAA"/>
    <w:lvl w:ilvl="0" w:tplc="2EFE1F80">
      <w:start w:val="1"/>
      <w:numFmt w:val="decimal"/>
      <w:lvlText w:val="%1."/>
      <w:lvlJc w:val="left"/>
      <w:pPr>
        <w:ind w:left="3338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7" w15:restartNumberingAfterBreak="0">
    <w:nsid w:val="6F846C67"/>
    <w:multiLevelType w:val="hybridMultilevel"/>
    <w:tmpl w:val="10C26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76250"/>
    <w:multiLevelType w:val="hybridMultilevel"/>
    <w:tmpl w:val="55B8F0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AC63E6C"/>
    <w:multiLevelType w:val="hybridMultilevel"/>
    <w:tmpl w:val="553C2FF0"/>
    <w:lvl w:ilvl="0" w:tplc="862A7BC6">
      <w:start w:val="1"/>
      <w:numFmt w:val="decimal"/>
      <w:lvlText w:val="%1)"/>
      <w:lvlJc w:val="left"/>
      <w:pPr>
        <w:ind w:left="268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D6CBD"/>
    <w:multiLevelType w:val="hybridMultilevel"/>
    <w:tmpl w:val="2F9CD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A7602"/>
    <w:multiLevelType w:val="hybridMultilevel"/>
    <w:tmpl w:val="D624B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24"/>
  </w:num>
  <w:num w:numId="5">
    <w:abstractNumId w:val="9"/>
  </w:num>
  <w:num w:numId="6">
    <w:abstractNumId w:val="22"/>
  </w:num>
  <w:num w:numId="7">
    <w:abstractNumId w:val="25"/>
  </w:num>
  <w:num w:numId="8">
    <w:abstractNumId w:val="3"/>
  </w:num>
  <w:num w:numId="9">
    <w:abstractNumId w:val="5"/>
  </w:num>
  <w:num w:numId="10">
    <w:abstractNumId w:val="8"/>
  </w:num>
  <w:num w:numId="11">
    <w:abstractNumId w:val="18"/>
  </w:num>
  <w:num w:numId="12">
    <w:abstractNumId w:val="13"/>
  </w:num>
  <w:num w:numId="13">
    <w:abstractNumId w:val="7"/>
  </w:num>
  <w:num w:numId="14">
    <w:abstractNumId w:val="26"/>
  </w:num>
  <w:num w:numId="15">
    <w:abstractNumId w:val="29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4"/>
  </w:num>
  <w:num w:numId="19">
    <w:abstractNumId w:val="19"/>
  </w:num>
  <w:num w:numId="20">
    <w:abstractNumId w:val="15"/>
  </w:num>
  <w:num w:numId="21">
    <w:abstractNumId w:val="28"/>
  </w:num>
  <w:num w:numId="22">
    <w:abstractNumId w:val="11"/>
  </w:num>
  <w:num w:numId="23">
    <w:abstractNumId w:val="6"/>
  </w:num>
  <w:num w:numId="24">
    <w:abstractNumId w:val="21"/>
  </w:num>
  <w:num w:numId="25">
    <w:abstractNumId w:val="17"/>
  </w:num>
  <w:num w:numId="26">
    <w:abstractNumId w:val="1"/>
  </w:num>
  <w:num w:numId="27">
    <w:abstractNumId w:val="20"/>
  </w:num>
  <w:num w:numId="28">
    <w:abstractNumId w:val="23"/>
  </w:num>
  <w:num w:numId="29">
    <w:abstractNumId w:val="2"/>
  </w:num>
  <w:num w:numId="30">
    <w:abstractNumId w:val="31"/>
  </w:num>
  <w:num w:numId="31">
    <w:abstractNumId w:val="30"/>
  </w:num>
  <w:num w:numId="32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E6A3C20-A598-4DCC-8928-758C97BE5994}"/>
  </w:docVars>
  <w:rsids>
    <w:rsidRoot w:val="0069514E"/>
    <w:rsid w:val="0000039A"/>
    <w:rsid w:val="00004845"/>
    <w:rsid w:val="00005E14"/>
    <w:rsid w:val="00030EFD"/>
    <w:rsid w:val="00036CB7"/>
    <w:rsid w:val="00036FD3"/>
    <w:rsid w:val="000415B8"/>
    <w:rsid w:val="00042354"/>
    <w:rsid w:val="0005123B"/>
    <w:rsid w:val="00052BE5"/>
    <w:rsid w:val="00053B40"/>
    <w:rsid w:val="00062E28"/>
    <w:rsid w:val="00063C28"/>
    <w:rsid w:val="00065985"/>
    <w:rsid w:val="00066AF9"/>
    <w:rsid w:val="00067BA3"/>
    <w:rsid w:val="0008243B"/>
    <w:rsid w:val="000846E9"/>
    <w:rsid w:val="00087F30"/>
    <w:rsid w:val="00095796"/>
    <w:rsid w:val="00097DF6"/>
    <w:rsid w:val="000A4597"/>
    <w:rsid w:val="000A4AE3"/>
    <w:rsid w:val="000B10DC"/>
    <w:rsid w:val="000B4CCD"/>
    <w:rsid w:val="000B7099"/>
    <w:rsid w:val="000C12EE"/>
    <w:rsid w:val="000C5F4F"/>
    <w:rsid w:val="000D2EC8"/>
    <w:rsid w:val="000E160E"/>
    <w:rsid w:val="000F1548"/>
    <w:rsid w:val="000F62E3"/>
    <w:rsid w:val="001006A3"/>
    <w:rsid w:val="00106C31"/>
    <w:rsid w:val="0010799D"/>
    <w:rsid w:val="001107B6"/>
    <w:rsid w:val="00111532"/>
    <w:rsid w:val="0011157D"/>
    <w:rsid w:val="00123322"/>
    <w:rsid w:val="0012403C"/>
    <w:rsid w:val="001266A2"/>
    <w:rsid w:val="00127225"/>
    <w:rsid w:val="00134761"/>
    <w:rsid w:val="00135928"/>
    <w:rsid w:val="00144844"/>
    <w:rsid w:val="001518AE"/>
    <w:rsid w:val="00153BA4"/>
    <w:rsid w:val="001540DC"/>
    <w:rsid w:val="0015429E"/>
    <w:rsid w:val="00155F96"/>
    <w:rsid w:val="00156407"/>
    <w:rsid w:val="00160844"/>
    <w:rsid w:val="00161D23"/>
    <w:rsid w:val="00161FCE"/>
    <w:rsid w:val="00165334"/>
    <w:rsid w:val="0017404C"/>
    <w:rsid w:val="00182105"/>
    <w:rsid w:val="00182465"/>
    <w:rsid w:val="0018456D"/>
    <w:rsid w:val="00185FF1"/>
    <w:rsid w:val="001A0E35"/>
    <w:rsid w:val="001A55AE"/>
    <w:rsid w:val="001D7CDA"/>
    <w:rsid w:val="001E3927"/>
    <w:rsid w:val="001E5DEF"/>
    <w:rsid w:val="001E6930"/>
    <w:rsid w:val="001F0726"/>
    <w:rsid w:val="00203D85"/>
    <w:rsid w:val="00206B72"/>
    <w:rsid w:val="00210455"/>
    <w:rsid w:val="00213C98"/>
    <w:rsid w:val="00214751"/>
    <w:rsid w:val="002167EF"/>
    <w:rsid w:val="0022436C"/>
    <w:rsid w:val="00225C20"/>
    <w:rsid w:val="00225FE7"/>
    <w:rsid w:val="00227983"/>
    <w:rsid w:val="00237B10"/>
    <w:rsid w:val="00241C56"/>
    <w:rsid w:val="00244885"/>
    <w:rsid w:val="0024569C"/>
    <w:rsid w:val="002471DC"/>
    <w:rsid w:val="00260434"/>
    <w:rsid w:val="0026190C"/>
    <w:rsid w:val="002667CD"/>
    <w:rsid w:val="0026704A"/>
    <w:rsid w:val="00274FC1"/>
    <w:rsid w:val="0027677F"/>
    <w:rsid w:val="0028099E"/>
    <w:rsid w:val="00280FB5"/>
    <w:rsid w:val="00282580"/>
    <w:rsid w:val="00283D21"/>
    <w:rsid w:val="00284109"/>
    <w:rsid w:val="0028462A"/>
    <w:rsid w:val="00285B56"/>
    <w:rsid w:val="00287003"/>
    <w:rsid w:val="002879B2"/>
    <w:rsid w:val="0029513B"/>
    <w:rsid w:val="002A09C5"/>
    <w:rsid w:val="002A1526"/>
    <w:rsid w:val="002A30C6"/>
    <w:rsid w:val="002A3330"/>
    <w:rsid w:val="002A53D4"/>
    <w:rsid w:val="002A6032"/>
    <w:rsid w:val="002A7D4B"/>
    <w:rsid w:val="002B1EED"/>
    <w:rsid w:val="002B2962"/>
    <w:rsid w:val="002B3485"/>
    <w:rsid w:val="002C3D1E"/>
    <w:rsid w:val="002C45F4"/>
    <w:rsid w:val="002C5EDF"/>
    <w:rsid w:val="002D768A"/>
    <w:rsid w:val="002E0A72"/>
    <w:rsid w:val="002E5AFF"/>
    <w:rsid w:val="002E6A6C"/>
    <w:rsid w:val="002F26D8"/>
    <w:rsid w:val="002F4820"/>
    <w:rsid w:val="00316AD7"/>
    <w:rsid w:val="00321B5B"/>
    <w:rsid w:val="00322383"/>
    <w:rsid w:val="0032457A"/>
    <w:rsid w:val="003255B6"/>
    <w:rsid w:val="003270D1"/>
    <w:rsid w:val="003271FE"/>
    <w:rsid w:val="00334814"/>
    <w:rsid w:val="00334AE0"/>
    <w:rsid w:val="003362F0"/>
    <w:rsid w:val="00336B93"/>
    <w:rsid w:val="00341551"/>
    <w:rsid w:val="003418AA"/>
    <w:rsid w:val="003437CF"/>
    <w:rsid w:val="00343E15"/>
    <w:rsid w:val="00346873"/>
    <w:rsid w:val="00352BE8"/>
    <w:rsid w:val="00356A59"/>
    <w:rsid w:val="00362159"/>
    <w:rsid w:val="00366358"/>
    <w:rsid w:val="003665C6"/>
    <w:rsid w:val="0037000B"/>
    <w:rsid w:val="003705CF"/>
    <w:rsid w:val="003716C4"/>
    <w:rsid w:val="00372A48"/>
    <w:rsid w:val="003731B7"/>
    <w:rsid w:val="00384F48"/>
    <w:rsid w:val="00386943"/>
    <w:rsid w:val="00387A84"/>
    <w:rsid w:val="00391794"/>
    <w:rsid w:val="00396888"/>
    <w:rsid w:val="00396EC1"/>
    <w:rsid w:val="003A1A2A"/>
    <w:rsid w:val="003A1BBF"/>
    <w:rsid w:val="003A59B2"/>
    <w:rsid w:val="003B2D5A"/>
    <w:rsid w:val="003B6121"/>
    <w:rsid w:val="003B6DAA"/>
    <w:rsid w:val="003C1837"/>
    <w:rsid w:val="003C43C8"/>
    <w:rsid w:val="003D0935"/>
    <w:rsid w:val="003D286E"/>
    <w:rsid w:val="003D6586"/>
    <w:rsid w:val="003D6823"/>
    <w:rsid w:val="003E3049"/>
    <w:rsid w:val="003F1EBD"/>
    <w:rsid w:val="003F48E6"/>
    <w:rsid w:val="003F602C"/>
    <w:rsid w:val="003F72A7"/>
    <w:rsid w:val="00401A6F"/>
    <w:rsid w:val="004043FA"/>
    <w:rsid w:val="00413EAE"/>
    <w:rsid w:val="00413F85"/>
    <w:rsid w:val="00415AB7"/>
    <w:rsid w:val="004167CA"/>
    <w:rsid w:val="004201CE"/>
    <w:rsid w:val="00420CEC"/>
    <w:rsid w:val="00422117"/>
    <w:rsid w:val="00422B00"/>
    <w:rsid w:val="004275D3"/>
    <w:rsid w:val="0043255B"/>
    <w:rsid w:val="00440AE5"/>
    <w:rsid w:val="00445E51"/>
    <w:rsid w:val="004520C0"/>
    <w:rsid w:val="00452F0D"/>
    <w:rsid w:val="00454D8C"/>
    <w:rsid w:val="00457519"/>
    <w:rsid w:val="00463BC6"/>
    <w:rsid w:val="004656E6"/>
    <w:rsid w:val="0046688F"/>
    <w:rsid w:val="004728D4"/>
    <w:rsid w:val="00472EF8"/>
    <w:rsid w:val="00474F89"/>
    <w:rsid w:val="004765DE"/>
    <w:rsid w:val="00477E64"/>
    <w:rsid w:val="00483FA8"/>
    <w:rsid w:val="00486B41"/>
    <w:rsid w:val="00487B81"/>
    <w:rsid w:val="004A2E8D"/>
    <w:rsid w:val="004A2F9F"/>
    <w:rsid w:val="004A41F2"/>
    <w:rsid w:val="004A5D64"/>
    <w:rsid w:val="004A603D"/>
    <w:rsid w:val="004A69B0"/>
    <w:rsid w:val="004A7FBC"/>
    <w:rsid w:val="004B273E"/>
    <w:rsid w:val="004B2C46"/>
    <w:rsid w:val="004B657C"/>
    <w:rsid w:val="004C115B"/>
    <w:rsid w:val="004C7C74"/>
    <w:rsid w:val="004D0C8B"/>
    <w:rsid w:val="004E5AF9"/>
    <w:rsid w:val="004F0B39"/>
    <w:rsid w:val="004F3526"/>
    <w:rsid w:val="00500CBB"/>
    <w:rsid w:val="00503DDB"/>
    <w:rsid w:val="005068C4"/>
    <w:rsid w:val="00506920"/>
    <w:rsid w:val="00511BE5"/>
    <w:rsid w:val="00513682"/>
    <w:rsid w:val="005169EA"/>
    <w:rsid w:val="00521D08"/>
    <w:rsid w:val="00525A87"/>
    <w:rsid w:val="005266B3"/>
    <w:rsid w:val="00527F65"/>
    <w:rsid w:val="00530808"/>
    <w:rsid w:val="0053686A"/>
    <w:rsid w:val="0054015B"/>
    <w:rsid w:val="00544964"/>
    <w:rsid w:val="0055045D"/>
    <w:rsid w:val="005524CF"/>
    <w:rsid w:val="0055271A"/>
    <w:rsid w:val="00554125"/>
    <w:rsid w:val="005609BD"/>
    <w:rsid w:val="00561F06"/>
    <w:rsid w:val="00564CEB"/>
    <w:rsid w:val="00565000"/>
    <w:rsid w:val="00571276"/>
    <w:rsid w:val="005714AC"/>
    <w:rsid w:val="005728F1"/>
    <w:rsid w:val="00575637"/>
    <w:rsid w:val="00581045"/>
    <w:rsid w:val="005813E1"/>
    <w:rsid w:val="005829BB"/>
    <w:rsid w:val="00583DEC"/>
    <w:rsid w:val="00585BDC"/>
    <w:rsid w:val="00587B9D"/>
    <w:rsid w:val="00592F4A"/>
    <w:rsid w:val="005933CF"/>
    <w:rsid w:val="00595C52"/>
    <w:rsid w:val="00595D16"/>
    <w:rsid w:val="00595F0E"/>
    <w:rsid w:val="005A0B55"/>
    <w:rsid w:val="005A133E"/>
    <w:rsid w:val="005A3D2C"/>
    <w:rsid w:val="005A455A"/>
    <w:rsid w:val="005A5FB3"/>
    <w:rsid w:val="005B4B08"/>
    <w:rsid w:val="005B75FF"/>
    <w:rsid w:val="005C3986"/>
    <w:rsid w:val="005C3A21"/>
    <w:rsid w:val="005C66DE"/>
    <w:rsid w:val="005D212A"/>
    <w:rsid w:val="005D45EF"/>
    <w:rsid w:val="005D71A0"/>
    <w:rsid w:val="005E448E"/>
    <w:rsid w:val="005E5C8E"/>
    <w:rsid w:val="005F2389"/>
    <w:rsid w:val="005F2F39"/>
    <w:rsid w:val="005F402A"/>
    <w:rsid w:val="005F4800"/>
    <w:rsid w:val="006036FF"/>
    <w:rsid w:val="00605EDE"/>
    <w:rsid w:val="00607521"/>
    <w:rsid w:val="006155A0"/>
    <w:rsid w:val="0062052F"/>
    <w:rsid w:val="00625A02"/>
    <w:rsid w:val="0062626F"/>
    <w:rsid w:val="00626D43"/>
    <w:rsid w:val="00634B28"/>
    <w:rsid w:val="006403D3"/>
    <w:rsid w:val="0064340F"/>
    <w:rsid w:val="00643A3C"/>
    <w:rsid w:val="006643AC"/>
    <w:rsid w:val="00664BD4"/>
    <w:rsid w:val="0066557C"/>
    <w:rsid w:val="006705B4"/>
    <w:rsid w:val="00672909"/>
    <w:rsid w:val="006735F4"/>
    <w:rsid w:val="00674344"/>
    <w:rsid w:val="00680E34"/>
    <w:rsid w:val="00682F1B"/>
    <w:rsid w:val="00690196"/>
    <w:rsid w:val="00690E59"/>
    <w:rsid w:val="0069514E"/>
    <w:rsid w:val="006A4385"/>
    <w:rsid w:val="006B2D8D"/>
    <w:rsid w:val="006B309D"/>
    <w:rsid w:val="006B3C60"/>
    <w:rsid w:val="006B3F7A"/>
    <w:rsid w:val="006B54FB"/>
    <w:rsid w:val="006B573B"/>
    <w:rsid w:val="006B6D75"/>
    <w:rsid w:val="006C0CF5"/>
    <w:rsid w:val="006C154C"/>
    <w:rsid w:val="006C1C17"/>
    <w:rsid w:val="006C51C0"/>
    <w:rsid w:val="006C5BB6"/>
    <w:rsid w:val="006C6E8B"/>
    <w:rsid w:val="006C7C7F"/>
    <w:rsid w:val="006D5FF5"/>
    <w:rsid w:val="006D6A86"/>
    <w:rsid w:val="006D7694"/>
    <w:rsid w:val="006E2397"/>
    <w:rsid w:val="006E4EAE"/>
    <w:rsid w:val="006E5E36"/>
    <w:rsid w:val="006F6CB2"/>
    <w:rsid w:val="00701FC9"/>
    <w:rsid w:val="00702531"/>
    <w:rsid w:val="00704C0B"/>
    <w:rsid w:val="00711929"/>
    <w:rsid w:val="00711EC2"/>
    <w:rsid w:val="00711FBC"/>
    <w:rsid w:val="00721DDF"/>
    <w:rsid w:val="00724560"/>
    <w:rsid w:val="00725576"/>
    <w:rsid w:val="007257FF"/>
    <w:rsid w:val="00727394"/>
    <w:rsid w:val="0073327B"/>
    <w:rsid w:val="00735353"/>
    <w:rsid w:val="00744D8B"/>
    <w:rsid w:val="00756C9F"/>
    <w:rsid w:val="00757671"/>
    <w:rsid w:val="00757B58"/>
    <w:rsid w:val="00772D74"/>
    <w:rsid w:val="00773114"/>
    <w:rsid w:val="00775C36"/>
    <w:rsid w:val="007807C4"/>
    <w:rsid w:val="00783521"/>
    <w:rsid w:val="00783F61"/>
    <w:rsid w:val="007978E6"/>
    <w:rsid w:val="007A27FE"/>
    <w:rsid w:val="007A7A7B"/>
    <w:rsid w:val="007B07B4"/>
    <w:rsid w:val="007B1216"/>
    <w:rsid w:val="007B1A69"/>
    <w:rsid w:val="007C1801"/>
    <w:rsid w:val="007C3C47"/>
    <w:rsid w:val="007D3D32"/>
    <w:rsid w:val="007D3E29"/>
    <w:rsid w:val="007D691E"/>
    <w:rsid w:val="007E07A5"/>
    <w:rsid w:val="007E0ACA"/>
    <w:rsid w:val="007E629C"/>
    <w:rsid w:val="007F20E8"/>
    <w:rsid w:val="007F3BD8"/>
    <w:rsid w:val="007F4302"/>
    <w:rsid w:val="00800E49"/>
    <w:rsid w:val="00800E6F"/>
    <w:rsid w:val="008128FE"/>
    <w:rsid w:val="00814343"/>
    <w:rsid w:val="00816DC1"/>
    <w:rsid w:val="0081747B"/>
    <w:rsid w:val="00822F2B"/>
    <w:rsid w:val="00824021"/>
    <w:rsid w:val="00832485"/>
    <w:rsid w:val="008328DA"/>
    <w:rsid w:val="00834D44"/>
    <w:rsid w:val="008429A8"/>
    <w:rsid w:val="008447B0"/>
    <w:rsid w:val="00851786"/>
    <w:rsid w:val="00851E06"/>
    <w:rsid w:val="00855BE9"/>
    <w:rsid w:val="008601D9"/>
    <w:rsid w:val="00866311"/>
    <w:rsid w:val="00867CA7"/>
    <w:rsid w:val="00867F74"/>
    <w:rsid w:val="0087002F"/>
    <w:rsid w:val="00870034"/>
    <w:rsid w:val="00873C0F"/>
    <w:rsid w:val="0087444D"/>
    <w:rsid w:val="00875B06"/>
    <w:rsid w:val="00885569"/>
    <w:rsid w:val="00887884"/>
    <w:rsid w:val="00891F60"/>
    <w:rsid w:val="00895D28"/>
    <w:rsid w:val="00897308"/>
    <w:rsid w:val="008A2A21"/>
    <w:rsid w:val="008A4C4B"/>
    <w:rsid w:val="008A73E2"/>
    <w:rsid w:val="008C13A1"/>
    <w:rsid w:val="008D0EBD"/>
    <w:rsid w:val="008D3DA6"/>
    <w:rsid w:val="008F04F3"/>
    <w:rsid w:val="008F188C"/>
    <w:rsid w:val="008F3709"/>
    <w:rsid w:val="008F3CBD"/>
    <w:rsid w:val="008F56FC"/>
    <w:rsid w:val="008F60C0"/>
    <w:rsid w:val="00900834"/>
    <w:rsid w:val="00903232"/>
    <w:rsid w:val="00906CCC"/>
    <w:rsid w:val="0091083C"/>
    <w:rsid w:val="009117E8"/>
    <w:rsid w:val="00913469"/>
    <w:rsid w:val="00913EDD"/>
    <w:rsid w:val="00916AE6"/>
    <w:rsid w:val="00923341"/>
    <w:rsid w:val="00926285"/>
    <w:rsid w:val="0092696D"/>
    <w:rsid w:val="009306B0"/>
    <w:rsid w:val="00931021"/>
    <w:rsid w:val="00932A95"/>
    <w:rsid w:val="0094711A"/>
    <w:rsid w:val="00955C8E"/>
    <w:rsid w:val="0096256D"/>
    <w:rsid w:val="009707C0"/>
    <w:rsid w:val="00971378"/>
    <w:rsid w:val="00973A2A"/>
    <w:rsid w:val="00974AF8"/>
    <w:rsid w:val="00975CCB"/>
    <w:rsid w:val="009838F0"/>
    <w:rsid w:val="00983989"/>
    <w:rsid w:val="00983C31"/>
    <w:rsid w:val="00984BF1"/>
    <w:rsid w:val="009853C0"/>
    <w:rsid w:val="00986F19"/>
    <w:rsid w:val="00991337"/>
    <w:rsid w:val="00994E00"/>
    <w:rsid w:val="009A5CB0"/>
    <w:rsid w:val="009A6C3C"/>
    <w:rsid w:val="009A707A"/>
    <w:rsid w:val="009B1E7D"/>
    <w:rsid w:val="009B2F39"/>
    <w:rsid w:val="009B3D3E"/>
    <w:rsid w:val="009B7974"/>
    <w:rsid w:val="009C2207"/>
    <w:rsid w:val="009C226D"/>
    <w:rsid w:val="009C3A23"/>
    <w:rsid w:val="009C7AA5"/>
    <w:rsid w:val="009D03E7"/>
    <w:rsid w:val="009D4602"/>
    <w:rsid w:val="009D63AC"/>
    <w:rsid w:val="009D7F55"/>
    <w:rsid w:val="009E2FE0"/>
    <w:rsid w:val="009E529A"/>
    <w:rsid w:val="009E71D1"/>
    <w:rsid w:val="009F3924"/>
    <w:rsid w:val="00A05403"/>
    <w:rsid w:val="00A0600D"/>
    <w:rsid w:val="00A062A5"/>
    <w:rsid w:val="00A21685"/>
    <w:rsid w:val="00A249B1"/>
    <w:rsid w:val="00A24D28"/>
    <w:rsid w:val="00A25AF1"/>
    <w:rsid w:val="00A264D2"/>
    <w:rsid w:val="00A27541"/>
    <w:rsid w:val="00A32604"/>
    <w:rsid w:val="00A32CEC"/>
    <w:rsid w:val="00A36A12"/>
    <w:rsid w:val="00A53633"/>
    <w:rsid w:val="00A549C2"/>
    <w:rsid w:val="00A5582B"/>
    <w:rsid w:val="00A563C0"/>
    <w:rsid w:val="00A60885"/>
    <w:rsid w:val="00A61758"/>
    <w:rsid w:val="00A719E9"/>
    <w:rsid w:val="00A74A0D"/>
    <w:rsid w:val="00A77FE5"/>
    <w:rsid w:val="00A837BF"/>
    <w:rsid w:val="00A91FB6"/>
    <w:rsid w:val="00A92933"/>
    <w:rsid w:val="00AA2822"/>
    <w:rsid w:val="00AA45EE"/>
    <w:rsid w:val="00AA6BF0"/>
    <w:rsid w:val="00AA7C8D"/>
    <w:rsid w:val="00AB6B91"/>
    <w:rsid w:val="00AC1C75"/>
    <w:rsid w:val="00AC3DEC"/>
    <w:rsid w:val="00AC534A"/>
    <w:rsid w:val="00AC7471"/>
    <w:rsid w:val="00AD0B35"/>
    <w:rsid w:val="00AD1D04"/>
    <w:rsid w:val="00AD5723"/>
    <w:rsid w:val="00AE71A4"/>
    <w:rsid w:val="00AF5BCA"/>
    <w:rsid w:val="00B001E5"/>
    <w:rsid w:val="00B00D63"/>
    <w:rsid w:val="00B03013"/>
    <w:rsid w:val="00B03EB0"/>
    <w:rsid w:val="00B05024"/>
    <w:rsid w:val="00B10D16"/>
    <w:rsid w:val="00B11C4D"/>
    <w:rsid w:val="00B30DA3"/>
    <w:rsid w:val="00B3379F"/>
    <w:rsid w:val="00B3450F"/>
    <w:rsid w:val="00B36609"/>
    <w:rsid w:val="00B37C2C"/>
    <w:rsid w:val="00B42B80"/>
    <w:rsid w:val="00B46426"/>
    <w:rsid w:val="00B50DAA"/>
    <w:rsid w:val="00B571CB"/>
    <w:rsid w:val="00B57D11"/>
    <w:rsid w:val="00B64ABF"/>
    <w:rsid w:val="00B6601E"/>
    <w:rsid w:val="00B71079"/>
    <w:rsid w:val="00B729A2"/>
    <w:rsid w:val="00B72E7C"/>
    <w:rsid w:val="00B75B18"/>
    <w:rsid w:val="00B80C0A"/>
    <w:rsid w:val="00B82FCE"/>
    <w:rsid w:val="00B830AC"/>
    <w:rsid w:val="00B83AD2"/>
    <w:rsid w:val="00B85328"/>
    <w:rsid w:val="00B860BD"/>
    <w:rsid w:val="00B86422"/>
    <w:rsid w:val="00B93ED5"/>
    <w:rsid w:val="00B94D9D"/>
    <w:rsid w:val="00B95B4E"/>
    <w:rsid w:val="00BA2E61"/>
    <w:rsid w:val="00BA4300"/>
    <w:rsid w:val="00BA5FA9"/>
    <w:rsid w:val="00BB4C83"/>
    <w:rsid w:val="00BC38A7"/>
    <w:rsid w:val="00BC57FC"/>
    <w:rsid w:val="00BD4398"/>
    <w:rsid w:val="00BE4AEC"/>
    <w:rsid w:val="00BE5D14"/>
    <w:rsid w:val="00BE7C01"/>
    <w:rsid w:val="00BF4C0A"/>
    <w:rsid w:val="00BF7FE3"/>
    <w:rsid w:val="00C00497"/>
    <w:rsid w:val="00C036D0"/>
    <w:rsid w:val="00C036D6"/>
    <w:rsid w:val="00C04847"/>
    <w:rsid w:val="00C11C25"/>
    <w:rsid w:val="00C1418D"/>
    <w:rsid w:val="00C16C24"/>
    <w:rsid w:val="00C228F7"/>
    <w:rsid w:val="00C238D1"/>
    <w:rsid w:val="00C358C1"/>
    <w:rsid w:val="00C40922"/>
    <w:rsid w:val="00C4394E"/>
    <w:rsid w:val="00C453ED"/>
    <w:rsid w:val="00C45F5F"/>
    <w:rsid w:val="00C532D8"/>
    <w:rsid w:val="00C53EE7"/>
    <w:rsid w:val="00C5509A"/>
    <w:rsid w:val="00C57FCA"/>
    <w:rsid w:val="00C73A1F"/>
    <w:rsid w:val="00C81F43"/>
    <w:rsid w:val="00C82074"/>
    <w:rsid w:val="00C84FD9"/>
    <w:rsid w:val="00CA2F9D"/>
    <w:rsid w:val="00CA4054"/>
    <w:rsid w:val="00CA62C2"/>
    <w:rsid w:val="00CB148A"/>
    <w:rsid w:val="00CB1919"/>
    <w:rsid w:val="00CB4380"/>
    <w:rsid w:val="00CC21A8"/>
    <w:rsid w:val="00CC2A42"/>
    <w:rsid w:val="00CC436B"/>
    <w:rsid w:val="00CC4C63"/>
    <w:rsid w:val="00CD38B9"/>
    <w:rsid w:val="00CE428B"/>
    <w:rsid w:val="00CF0343"/>
    <w:rsid w:val="00CF2165"/>
    <w:rsid w:val="00CF2E32"/>
    <w:rsid w:val="00CF34AD"/>
    <w:rsid w:val="00CF5811"/>
    <w:rsid w:val="00CF7A34"/>
    <w:rsid w:val="00D01022"/>
    <w:rsid w:val="00D06DF9"/>
    <w:rsid w:val="00D1268B"/>
    <w:rsid w:val="00D15B75"/>
    <w:rsid w:val="00D202B1"/>
    <w:rsid w:val="00D20CE4"/>
    <w:rsid w:val="00D214AA"/>
    <w:rsid w:val="00D238D8"/>
    <w:rsid w:val="00D2565B"/>
    <w:rsid w:val="00D267C3"/>
    <w:rsid w:val="00D270AC"/>
    <w:rsid w:val="00D333AF"/>
    <w:rsid w:val="00D33EB2"/>
    <w:rsid w:val="00D35AF7"/>
    <w:rsid w:val="00D47C79"/>
    <w:rsid w:val="00D5277C"/>
    <w:rsid w:val="00D661E8"/>
    <w:rsid w:val="00D66DAB"/>
    <w:rsid w:val="00D707E5"/>
    <w:rsid w:val="00D7133C"/>
    <w:rsid w:val="00D714FB"/>
    <w:rsid w:val="00D726DB"/>
    <w:rsid w:val="00D80D1A"/>
    <w:rsid w:val="00D8298C"/>
    <w:rsid w:val="00D833EF"/>
    <w:rsid w:val="00D854E0"/>
    <w:rsid w:val="00D86450"/>
    <w:rsid w:val="00D8685A"/>
    <w:rsid w:val="00D879AE"/>
    <w:rsid w:val="00D91AF4"/>
    <w:rsid w:val="00D929A2"/>
    <w:rsid w:val="00D96413"/>
    <w:rsid w:val="00DA403E"/>
    <w:rsid w:val="00DA4588"/>
    <w:rsid w:val="00DA46BF"/>
    <w:rsid w:val="00DA510F"/>
    <w:rsid w:val="00DA536B"/>
    <w:rsid w:val="00DA6FC1"/>
    <w:rsid w:val="00DB07DA"/>
    <w:rsid w:val="00DC1CEB"/>
    <w:rsid w:val="00DC70C5"/>
    <w:rsid w:val="00DC7F3E"/>
    <w:rsid w:val="00DD0350"/>
    <w:rsid w:val="00DD1258"/>
    <w:rsid w:val="00DD4C5A"/>
    <w:rsid w:val="00DD68CF"/>
    <w:rsid w:val="00DE1BED"/>
    <w:rsid w:val="00DF622E"/>
    <w:rsid w:val="00E03855"/>
    <w:rsid w:val="00E07A2F"/>
    <w:rsid w:val="00E17B9C"/>
    <w:rsid w:val="00E2408D"/>
    <w:rsid w:val="00E34D4D"/>
    <w:rsid w:val="00E3502E"/>
    <w:rsid w:val="00E43A29"/>
    <w:rsid w:val="00E45380"/>
    <w:rsid w:val="00E503A1"/>
    <w:rsid w:val="00E53C20"/>
    <w:rsid w:val="00E54030"/>
    <w:rsid w:val="00E54C26"/>
    <w:rsid w:val="00E57753"/>
    <w:rsid w:val="00E6027E"/>
    <w:rsid w:val="00E642F0"/>
    <w:rsid w:val="00E715E7"/>
    <w:rsid w:val="00E7198D"/>
    <w:rsid w:val="00E71FCE"/>
    <w:rsid w:val="00E73823"/>
    <w:rsid w:val="00E76E76"/>
    <w:rsid w:val="00E76ED1"/>
    <w:rsid w:val="00E7760F"/>
    <w:rsid w:val="00E777C1"/>
    <w:rsid w:val="00E801B7"/>
    <w:rsid w:val="00E80684"/>
    <w:rsid w:val="00E8282C"/>
    <w:rsid w:val="00E908E0"/>
    <w:rsid w:val="00E91451"/>
    <w:rsid w:val="00E91FAF"/>
    <w:rsid w:val="00E9416F"/>
    <w:rsid w:val="00E96EC8"/>
    <w:rsid w:val="00EA268E"/>
    <w:rsid w:val="00EA640A"/>
    <w:rsid w:val="00EB1111"/>
    <w:rsid w:val="00EB2D97"/>
    <w:rsid w:val="00EC0290"/>
    <w:rsid w:val="00EC2963"/>
    <w:rsid w:val="00ED5364"/>
    <w:rsid w:val="00EE015D"/>
    <w:rsid w:val="00EF1BD2"/>
    <w:rsid w:val="00EF2287"/>
    <w:rsid w:val="00EF4FD1"/>
    <w:rsid w:val="00EF63FE"/>
    <w:rsid w:val="00EF69AD"/>
    <w:rsid w:val="00F006E7"/>
    <w:rsid w:val="00F04E0A"/>
    <w:rsid w:val="00F0699F"/>
    <w:rsid w:val="00F107F9"/>
    <w:rsid w:val="00F13D51"/>
    <w:rsid w:val="00F14DC0"/>
    <w:rsid w:val="00F16CB4"/>
    <w:rsid w:val="00F25BBD"/>
    <w:rsid w:val="00F25F8B"/>
    <w:rsid w:val="00F31515"/>
    <w:rsid w:val="00F32C6D"/>
    <w:rsid w:val="00F40035"/>
    <w:rsid w:val="00F44403"/>
    <w:rsid w:val="00F50C57"/>
    <w:rsid w:val="00F55CDD"/>
    <w:rsid w:val="00F565F4"/>
    <w:rsid w:val="00F57D8B"/>
    <w:rsid w:val="00F635B0"/>
    <w:rsid w:val="00F635F2"/>
    <w:rsid w:val="00F63664"/>
    <w:rsid w:val="00F71871"/>
    <w:rsid w:val="00F725B8"/>
    <w:rsid w:val="00F7435F"/>
    <w:rsid w:val="00F76025"/>
    <w:rsid w:val="00F77562"/>
    <w:rsid w:val="00F805F1"/>
    <w:rsid w:val="00F83DFD"/>
    <w:rsid w:val="00F84B0C"/>
    <w:rsid w:val="00F9011E"/>
    <w:rsid w:val="00F90CDC"/>
    <w:rsid w:val="00F91238"/>
    <w:rsid w:val="00F92156"/>
    <w:rsid w:val="00FA3E5C"/>
    <w:rsid w:val="00FA7CD7"/>
    <w:rsid w:val="00FB0151"/>
    <w:rsid w:val="00FB2F2A"/>
    <w:rsid w:val="00FB6B95"/>
    <w:rsid w:val="00FC4831"/>
    <w:rsid w:val="00FC5E4B"/>
    <w:rsid w:val="00FC5F86"/>
    <w:rsid w:val="00FC6EA1"/>
    <w:rsid w:val="00FC78CC"/>
    <w:rsid w:val="00FD0577"/>
    <w:rsid w:val="00FD1F51"/>
    <w:rsid w:val="00FD5625"/>
    <w:rsid w:val="00FD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B1C0"/>
  <w15:docId w15:val="{1C6BBB4C-17E7-497D-9CCF-EFE190B3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A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7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51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69514E"/>
    <w:rPr>
      <w:color w:val="0000FF"/>
      <w:u w:val="single"/>
    </w:rPr>
  </w:style>
  <w:style w:type="paragraph" w:styleId="Stopka">
    <w:name w:val="footer"/>
    <w:basedOn w:val="Normalny"/>
    <w:link w:val="StopkaZnak"/>
    <w:rsid w:val="006951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51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9514E"/>
  </w:style>
  <w:style w:type="paragraph" w:styleId="Tytu">
    <w:name w:val="Title"/>
    <w:basedOn w:val="Normalny"/>
    <w:link w:val="TytuZnak1"/>
    <w:qFormat/>
    <w:rsid w:val="0069514E"/>
    <w:pPr>
      <w:jc w:val="center"/>
    </w:pPr>
    <w:rPr>
      <w:rFonts w:ascii="Century Gothic" w:eastAsia="Calibri" w:hAnsi="Century Gothic"/>
      <w:b/>
      <w:szCs w:val="20"/>
    </w:rPr>
  </w:style>
  <w:style w:type="character" w:customStyle="1" w:styleId="TytuZnak">
    <w:name w:val="Tytuł Znak"/>
    <w:basedOn w:val="Domylnaczcionkaakapitu"/>
    <w:uiPriority w:val="10"/>
    <w:rsid w:val="006951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TytuZnak1">
    <w:name w:val="Tytuł Znak1"/>
    <w:basedOn w:val="Domylnaczcionkaakapitu"/>
    <w:link w:val="Tytu"/>
    <w:locked/>
    <w:rsid w:val="0069514E"/>
    <w:rPr>
      <w:rFonts w:ascii="Century Gothic" w:eastAsia="Calibri" w:hAnsi="Century Gothic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rsid w:val="0069514E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6C7C7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396E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96E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96E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4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40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13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13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13E1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8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8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8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6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978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25A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extjustify">
    <w:name w:val="textjustify"/>
    <w:basedOn w:val="Normalny"/>
    <w:rsid w:val="00D707E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707E5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28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9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.olczak@pomorskie.e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rzad.pomorskie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A3C20-A598-4DCC-8928-758C97BE599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B0FAB51-D802-4198-8EB6-CFF2E7DC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4265</Words>
  <Characters>25590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1540/50/24 ZWP Ogłoszenie Konkursu</vt:lpstr>
    </vt:vector>
  </TitlesOfParts>
  <Company>umwp</Company>
  <LinksUpToDate>false</LinksUpToDate>
  <CharactersWithSpaces>29796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1540/50/24 ZWP Ogłoszenie Konkursu</dc:title>
  <dc:creator>tvonwiecka</dc:creator>
  <cp:lastModifiedBy>Olczak Iwona</cp:lastModifiedBy>
  <cp:revision>8</cp:revision>
  <cp:lastPrinted>2024-12-17T10:50:00Z</cp:lastPrinted>
  <dcterms:created xsi:type="dcterms:W3CDTF">2024-12-11T14:34:00Z</dcterms:created>
  <dcterms:modified xsi:type="dcterms:W3CDTF">2024-12-17T10:50:00Z</dcterms:modified>
</cp:coreProperties>
</file>