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B0C" w:rsidRPr="00F603B0" w:rsidRDefault="00C04847" w:rsidP="0003691D">
      <w:pPr>
        <w:pStyle w:val="Default"/>
        <w:tabs>
          <w:tab w:val="left" w:pos="360"/>
        </w:tabs>
        <w:spacing w:line="276" w:lineRule="auto"/>
        <w:rPr>
          <w:bCs/>
          <w:color w:val="auto"/>
        </w:rPr>
      </w:pPr>
      <w:r w:rsidRPr="00F603B0">
        <w:rPr>
          <w:bCs/>
          <w:color w:val="auto"/>
        </w:rPr>
        <w:t>Załącznik nr 1 do Uchwały</w:t>
      </w:r>
      <w:r w:rsidR="006E3A4A">
        <w:rPr>
          <w:bCs/>
          <w:color w:val="auto"/>
        </w:rPr>
        <w:t xml:space="preserve"> Nr 713/460/23</w:t>
      </w:r>
    </w:p>
    <w:p w:rsidR="0069514E" w:rsidRPr="00F603B0" w:rsidRDefault="0069514E" w:rsidP="0003691D">
      <w:pPr>
        <w:pStyle w:val="Default"/>
        <w:tabs>
          <w:tab w:val="left" w:pos="360"/>
        </w:tabs>
        <w:spacing w:line="276" w:lineRule="auto"/>
        <w:rPr>
          <w:bCs/>
          <w:color w:val="auto"/>
        </w:rPr>
      </w:pPr>
      <w:r w:rsidRPr="00F603B0">
        <w:rPr>
          <w:bCs/>
          <w:color w:val="auto"/>
        </w:rPr>
        <w:t>Zarządu Województwa Pomorskiego</w:t>
      </w:r>
    </w:p>
    <w:p w:rsidR="0069514E" w:rsidRPr="00F603B0" w:rsidRDefault="0069514E" w:rsidP="0003691D">
      <w:pPr>
        <w:pStyle w:val="Default"/>
        <w:spacing w:after="600" w:line="276" w:lineRule="auto"/>
        <w:rPr>
          <w:bCs/>
          <w:i/>
          <w:color w:val="auto"/>
        </w:rPr>
      </w:pPr>
      <w:r w:rsidRPr="00F603B0">
        <w:rPr>
          <w:bCs/>
          <w:color w:val="auto"/>
        </w:rPr>
        <w:t>z dnia</w:t>
      </w:r>
      <w:r w:rsidR="00832485" w:rsidRPr="00F603B0">
        <w:rPr>
          <w:bCs/>
          <w:color w:val="auto"/>
        </w:rPr>
        <w:t xml:space="preserve"> </w:t>
      </w:r>
      <w:r w:rsidR="006E3A4A">
        <w:rPr>
          <w:bCs/>
          <w:color w:val="auto"/>
        </w:rPr>
        <w:t>22 czerwca 2023 r.</w:t>
      </w:r>
      <w:bookmarkStart w:id="0" w:name="_GoBack"/>
      <w:bookmarkEnd w:id="0"/>
    </w:p>
    <w:p w:rsidR="00333B28" w:rsidRPr="00333B28" w:rsidRDefault="0069514E" w:rsidP="00333B28">
      <w:pPr>
        <w:pStyle w:val="Zarzdzeniewsprwie"/>
        <w:rPr>
          <w:szCs w:val="24"/>
        </w:rPr>
      </w:pPr>
      <w:r w:rsidRPr="00333B28">
        <w:t>Zarząd Województwa Pomorskiego</w:t>
      </w:r>
      <w:r w:rsidR="00F162DA" w:rsidRPr="00333B28">
        <w:t xml:space="preserve"> </w:t>
      </w:r>
      <w:r w:rsidRPr="00333B28">
        <w:t xml:space="preserve">ogłasza otwarty konkurs ofert na </w:t>
      </w:r>
      <w:r w:rsidR="003D50F2" w:rsidRPr="00333B28">
        <w:t>realizację zadania</w:t>
      </w:r>
      <w:r w:rsidRPr="00333B28">
        <w:t xml:space="preserve"> </w:t>
      </w:r>
      <w:r w:rsidR="00913EDD" w:rsidRPr="00333B28">
        <w:t xml:space="preserve">Samorządu Województwa Pomorskiego </w:t>
      </w:r>
      <w:r w:rsidR="00A60885" w:rsidRPr="00333B28">
        <w:t>w </w:t>
      </w:r>
      <w:r w:rsidR="007B1216" w:rsidRPr="00333B28">
        <w:t>roku</w:t>
      </w:r>
      <w:r w:rsidR="00A60885" w:rsidRPr="00333B28">
        <w:t> </w:t>
      </w:r>
      <w:r w:rsidRPr="00333B28">
        <w:t>20</w:t>
      </w:r>
      <w:r w:rsidR="002F26D8" w:rsidRPr="00333B28">
        <w:t>2</w:t>
      </w:r>
      <w:r w:rsidR="00906C98">
        <w:t>3</w:t>
      </w:r>
      <w:r w:rsidRPr="00333B28">
        <w:t xml:space="preserve"> </w:t>
      </w:r>
      <w:r w:rsidR="00333B28" w:rsidRPr="00333B28">
        <w:t xml:space="preserve">w sferze zadań publicznych obejmujących działalność pożytku publicznego w zakresie działalności na rzecz organizacji pozarządowych oraz podmiotów </w:t>
      </w:r>
      <w:r w:rsidR="00333B28" w:rsidRPr="00333B28">
        <w:rPr>
          <w:szCs w:val="24"/>
        </w:rPr>
        <w:t>wymienionych w art. 3 ust. 3, w zakresie określonym w art. 4 pkt 1-33 ustawy o</w:t>
      </w:r>
      <w:r w:rsidR="00333B28">
        <w:rPr>
          <w:szCs w:val="24"/>
        </w:rPr>
        <w:t> </w:t>
      </w:r>
      <w:r w:rsidR="00333B28" w:rsidRPr="00333B28">
        <w:rPr>
          <w:szCs w:val="24"/>
        </w:rPr>
        <w:t>działalności pożytku publicznego i o wolontariacie, pn. „Wspieranie prowadzenia i rozwoju powiatowych Centrów Wsparcia dla pomorskich organizacji pozarządowych m.in. w zakresie doradztwa, mentoringu, organizacji szkoleń i warsztatów oraz organizacji powiatowych spotkań sieciujących”.</w:t>
      </w:r>
    </w:p>
    <w:p w:rsidR="00682F1B" w:rsidRPr="00F603B0" w:rsidRDefault="00682F1B" w:rsidP="00333B28">
      <w:pPr>
        <w:pStyle w:val="Default"/>
        <w:spacing w:line="276" w:lineRule="auto"/>
      </w:pPr>
      <w:r w:rsidRPr="00F603B0">
        <w:t>Konkurs odbywa się zgodnie z przepisami:</w:t>
      </w:r>
    </w:p>
    <w:p w:rsidR="00682F1B" w:rsidRPr="00F603B0" w:rsidRDefault="00F04D37" w:rsidP="00F603B0">
      <w:pPr>
        <w:numPr>
          <w:ilvl w:val="0"/>
          <w:numId w:val="7"/>
        </w:numPr>
        <w:tabs>
          <w:tab w:val="left" w:pos="426"/>
        </w:tabs>
        <w:spacing w:before="120" w:after="120" w:line="276" w:lineRule="auto"/>
        <w:ind w:left="426" w:hanging="426"/>
        <w:rPr>
          <w:rFonts w:ascii="Arial" w:hAnsi="Arial" w:cs="Arial"/>
        </w:rPr>
      </w:pPr>
      <w:r w:rsidRPr="00F603B0">
        <w:rPr>
          <w:rFonts w:ascii="Arial" w:hAnsi="Arial" w:cs="Arial"/>
        </w:rPr>
        <w:t>u</w:t>
      </w:r>
      <w:r w:rsidR="00682F1B" w:rsidRPr="00F603B0">
        <w:rPr>
          <w:rFonts w:ascii="Arial" w:hAnsi="Arial" w:cs="Arial"/>
        </w:rPr>
        <w:t>stawy z dnia 24 kwietnia 2003 r. o działalności pożytku publicznego i o wo</w:t>
      </w:r>
      <w:r w:rsidR="006E3E86" w:rsidRPr="00F603B0">
        <w:rPr>
          <w:rFonts w:ascii="Arial" w:hAnsi="Arial" w:cs="Arial"/>
        </w:rPr>
        <w:t>lontariacie</w:t>
      </w:r>
      <w:r w:rsidR="00682F1B" w:rsidRPr="00F603B0">
        <w:rPr>
          <w:rFonts w:ascii="Arial" w:hAnsi="Arial" w:cs="Arial"/>
        </w:rPr>
        <w:t xml:space="preserve"> (tekst</w:t>
      </w:r>
      <w:r w:rsidR="00A60885" w:rsidRPr="00F603B0">
        <w:rPr>
          <w:rFonts w:ascii="Arial" w:hAnsi="Arial" w:cs="Arial"/>
        </w:rPr>
        <w:t> </w:t>
      </w:r>
      <w:r w:rsidR="008F188C" w:rsidRPr="00F603B0">
        <w:rPr>
          <w:rFonts w:ascii="Arial" w:hAnsi="Arial" w:cs="Arial"/>
        </w:rPr>
        <w:t>jednolity</w:t>
      </w:r>
      <w:r w:rsidR="00682F1B" w:rsidRPr="00F603B0">
        <w:rPr>
          <w:rFonts w:ascii="Arial" w:hAnsi="Arial" w:cs="Arial"/>
        </w:rPr>
        <w:t>: Dz. U. z 20</w:t>
      </w:r>
      <w:r w:rsidR="002C039D" w:rsidRPr="00F603B0">
        <w:rPr>
          <w:rFonts w:ascii="Arial" w:hAnsi="Arial" w:cs="Arial"/>
        </w:rPr>
        <w:t>2</w:t>
      </w:r>
      <w:r w:rsidR="00906C98">
        <w:rPr>
          <w:rFonts w:ascii="Arial" w:hAnsi="Arial" w:cs="Arial"/>
        </w:rPr>
        <w:t>3</w:t>
      </w:r>
      <w:r w:rsidR="00682F1B" w:rsidRPr="00F603B0">
        <w:rPr>
          <w:rFonts w:ascii="Arial" w:hAnsi="Arial" w:cs="Arial"/>
        </w:rPr>
        <w:t xml:space="preserve"> r. poz. </w:t>
      </w:r>
      <w:r w:rsidR="00906C98">
        <w:rPr>
          <w:rFonts w:ascii="Arial" w:hAnsi="Arial" w:cs="Arial"/>
        </w:rPr>
        <w:t>571</w:t>
      </w:r>
      <w:r w:rsidR="002C039D" w:rsidRPr="00F603B0">
        <w:rPr>
          <w:rFonts w:ascii="Arial" w:hAnsi="Arial" w:cs="Arial"/>
        </w:rPr>
        <w:t>)</w:t>
      </w:r>
      <w:r w:rsidR="00682F1B" w:rsidRPr="00F603B0">
        <w:rPr>
          <w:rFonts w:ascii="Arial" w:hAnsi="Arial" w:cs="Arial"/>
        </w:rPr>
        <w:t>, zwanej dalej „ustawą”,</w:t>
      </w:r>
    </w:p>
    <w:p w:rsidR="00682F1B" w:rsidRPr="00F603B0" w:rsidRDefault="00F04D37" w:rsidP="00F603B0">
      <w:pPr>
        <w:numPr>
          <w:ilvl w:val="0"/>
          <w:numId w:val="7"/>
        </w:numPr>
        <w:tabs>
          <w:tab w:val="left" w:pos="426"/>
        </w:tabs>
        <w:spacing w:before="120" w:after="120" w:line="276" w:lineRule="auto"/>
        <w:ind w:left="426" w:hanging="426"/>
        <w:rPr>
          <w:rFonts w:ascii="Arial" w:hAnsi="Arial" w:cs="Arial"/>
        </w:rPr>
      </w:pPr>
      <w:r w:rsidRPr="00F603B0">
        <w:rPr>
          <w:rFonts w:ascii="Arial" w:hAnsi="Arial" w:cs="Arial"/>
          <w:bCs/>
        </w:rPr>
        <w:t>r</w:t>
      </w:r>
      <w:r w:rsidR="00682F1B" w:rsidRPr="00F603B0">
        <w:rPr>
          <w:rFonts w:ascii="Arial" w:hAnsi="Arial" w:cs="Arial"/>
          <w:bCs/>
        </w:rPr>
        <w:t xml:space="preserve">ozporządzenia </w:t>
      </w:r>
      <w:r w:rsidR="00390202" w:rsidRPr="00F603B0">
        <w:rPr>
          <w:rFonts w:ascii="Arial" w:hAnsi="Arial" w:cs="Arial"/>
          <w:bCs/>
        </w:rPr>
        <w:t xml:space="preserve">Przewodniczącego Komitetu do Spraw Pożytku Publicznego </w:t>
      </w:r>
      <w:r w:rsidR="00A7795B" w:rsidRPr="00F603B0">
        <w:rPr>
          <w:rFonts w:ascii="Arial" w:hAnsi="Arial" w:cs="Arial"/>
          <w:bCs/>
        </w:rPr>
        <w:br/>
      </w:r>
      <w:r w:rsidR="00682F1B" w:rsidRPr="00F603B0">
        <w:rPr>
          <w:rFonts w:ascii="Arial" w:hAnsi="Arial" w:cs="Arial"/>
          <w:bCs/>
        </w:rPr>
        <w:t xml:space="preserve">z dnia </w:t>
      </w:r>
      <w:r w:rsidR="00974AF8" w:rsidRPr="00F603B0">
        <w:rPr>
          <w:rFonts w:ascii="Arial" w:hAnsi="Arial" w:cs="Arial"/>
          <w:bCs/>
        </w:rPr>
        <w:t>24</w:t>
      </w:r>
      <w:r w:rsidR="00682F1B" w:rsidRPr="00F603B0">
        <w:rPr>
          <w:rFonts w:ascii="Arial" w:hAnsi="Arial" w:cs="Arial"/>
          <w:bCs/>
        </w:rPr>
        <w:t xml:space="preserve"> </w:t>
      </w:r>
      <w:r w:rsidR="00974AF8" w:rsidRPr="00F603B0">
        <w:rPr>
          <w:rFonts w:ascii="Arial" w:hAnsi="Arial" w:cs="Arial"/>
          <w:bCs/>
        </w:rPr>
        <w:t>października</w:t>
      </w:r>
      <w:r w:rsidR="00682F1B" w:rsidRPr="00F603B0">
        <w:rPr>
          <w:rFonts w:ascii="Arial" w:hAnsi="Arial" w:cs="Arial"/>
          <w:bCs/>
        </w:rPr>
        <w:t xml:space="preserve"> 201</w:t>
      </w:r>
      <w:r w:rsidR="00986F19" w:rsidRPr="00F603B0">
        <w:rPr>
          <w:rFonts w:ascii="Arial" w:hAnsi="Arial" w:cs="Arial"/>
          <w:bCs/>
        </w:rPr>
        <w:t>8</w:t>
      </w:r>
      <w:r w:rsidR="00682F1B" w:rsidRPr="00F603B0">
        <w:rPr>
          <w:rFonts w:ascii="Arial" w:hAnsi="Arial" w:cs="Arial"/>
          <w:bCs/>
        </w:rPr>
        <w:t xml:space="preserve"> r. </w:t>
      </w:r>
      <w:r w:rsidR="00A60885" w:rsidRPr="00F603B0">
        <w:rPr>
          <w:rFonts w:ascii="Arial" w:hAnsi="Arial" w:cs="Arial"/>
          <w:bCs/>
        </w:rPr>
        <w:t>w </w:t>
      </w:r>
      <w:r w:rsidR="00682F1B" w:rsidRPr="00F603B0">
        <w:rPr>
          <w:rFonts w:ascii="Arial" w:hAnsi="Arial" w:cs="Arial"/>
          <w:bCs/>
        </w:rPr>
        <w:t>sprawie wzorów ofert i ramowych wzorów umów dotyczących realizacji zadań publicznych oraz wzorów sprawozdań z wykonania tych zadań (Dz. U. z</w:t>
      </w:r>
      <w:r w:rsidR="008B7E98" w:rsidRPr="00F603B0">
        <w:rPr>
          <w:rFonts w:ascii="Arial" w:hAnsi="Arial" w:cs="Arial"/>
          <w:bCs/>
        </w:rPr>
        <w:t> </w:t>
      </w:r>
      <w:r w:rsidR="00682F1B" w:rsidRPr="00F603B0">
        <w:rPr>
          <w:rFonts w:ascii="Arial" w:hAnsi="Arial" w:cs="Arial"/>
          <w:bCs/>
        </w:rPr>
        <w:t>201</w:t>
      </w:r>
      <w:r w:rsidR="0073327B" w:rsidRPr="00F603B0">
        <w:rPr>
          <w:rFonts w:ascii="Arial" w:hAnsi="Arial" w:cs="Arial"/>
          <w:bCs/>
        </w:rPr>
        <w:t>8</w:t>
      </w:r>
      <w:r w:rsidR="00682F1B" w:rsidRPr="00F603B0">
        <w:rPr>
          <w:rFonts w:ascii="Arial" w:hAnsi="Arial" w:cs="Arial"/>
          <w:bCs/>
        </w:rPr>
        <w:t xml:space="preserve"> r. poz. </w:t>
      </w:r>
      <w:r w:rsidR="00870034" w:rsidRPr="00F603B0">
        <w:rPr>
          <w:rFonts w:ascii="Arial" w:hAnsi="Arial" w:cs="Arial"/>
          <w:bCs/>
        </w:rPr>
        <w:t>2057</w:t>
      </w:r>
      <w:r w:rsidR="00682F1B" w:rsidRPr="00F603B0">
        <w:rPr>
          <w:rFonts w:ascii="Arial" w:hAnsi="Arial" w:cs="Arial"/>
          <w:bCs/>
        </w:rPr>
        <w:t>),</w:t>
      </w:r>
    </w:p>
    <w:p w:rsidR="0069514E" w:rsidRPr="00F603B0" w:rsidRDefault="00252879" w:rsidP="00F603B0">
      <w:pPr>
        <w:numPr>
          <w:ilvl w:val="0"/>
          <w:numId w:val="7"/>
        </w:numPr>
        <w:tabs>
          <w:tab w:val="left" w:pos="426"/>
        </w:tabs>
        <w:spacing w:before="120" w:after="120" w:line="276" w:lineRule="auto"/>
        <w:ind w:left="426" w:hanging="426"/>
        <w:rPr>
          <w:rFonts w:ascii="Arial" w:hAnsi="Arial" w:cs="Arial"/>
        </w:rPr>
      </w:pPr>
      <w:r w:rsidRPr="00F603B0">
        <w:rPr>
          <w:rFonts w:ascii="Arial" w:hAnsi="Arial" w:cs="Arial"/>
        </w:rPr>
        <w:t>u</w:t>
      </w:r>
      <w:r w:rsidR="00111AD7" w:rsidRPr="00F603B0">
        <w:rPr>
          <w:rFonts w:ascii="Arial" w:hAnsi="Arial" w:cs="Arial"/>
        </w:rPr>
        <w:t xml:space="preserve">chwały </w:t>
      </w:r>
      <w:r w:rsidR="00D13A51">
        <w:rPr>
          <w:rFonts w:ascii="Arial" w:hAnsi="Arial" w:cs="Arial"/>
        </w:rPr>
        <w:t>N</w:t>
      </w:r>
      <w:r w:rsidR="00682F1B" w:rsidRPr="00F603B0">
        <w:rPr>
          <w:rFonts w:ascii="Arial" w:hAnsi="Arial" w:cs="Arial"/>
        </w:rPr>
        <w:t xml:space="preserve">r </w:t>
      </w:r>
      <w:r w:rsidR="00906C98">
        <w:rPr>
          <w:rFonts w:ascii="Arial" w:hAnsi="Arial" w:cs="Arial"/>
        </w:rPr>
        <w:t>600</w:t>
      </w:r>
      <w:r w:rsidR="00AD6B55" w:rsidRPr="00F603B0">
        <w:rPr>
          <w:rFonts w:ascii="Arial" w:hAnsi="Arial" w:cs="Arial"/>
        </w:rPr>
        <w:t>/X</w:t>
      </w:r>
      <w:r w:rsidR="00906C98">
        <w:rPr>
          <w:rFonts w:ascii="Arial" w:hAnsi="Arial" w:cs="Arial"/>
        </w:rPr>
        <w:t>L</w:t>
      </w:r>
      <w:r w:rsidR="00AD6B55" w:rsidRPr="00F603B0">
        <w:rPr>
          <w:rFonts w:ascii="Arial" w:hAnsi="Arial" w:cs="Arial"/>
        </w:rPr>
        <w:t>VI</w:t>
      </w:r>
      <w:r w:rsidR="003A3410">
        <w:rPr>
          <w:rFonts w:ascii="Arial" w:hAnsi="Arial" w:cs="Arial"/>
        </w:rPr>
        <w:t>II</w:t>
      </w:r>
      <w:r w:rsidR="00AD6B55" w:rsidRPr="00F603B0">
        <w:rPr>
          <w:rFonts w:ascii="Arial" w:hAnsi="Arial" w:cs="Arial"/>
        </w:rPr>
        <w:t>/2</w:t>
      </w:r>
      <w:r w:rsidR="00906C98">
        <w:rPr>
          <w:rFonts w:ascii="Arial" w:hAnsi="Arial" w:cs="Arial"/>
        </w:rPr>
        <w:t>2</w:t>
      </w:r>
      <w:r w:rsidR="00682F1B" w:rsidRPr="00F603B0">
        <w:rPr>
          <w:rFonts w:ascii="Arial" w:hAnsi="Arial" w:cs="Arial"/>
        </w:rPr>
        <w:t xml:space="preserve"> Sejmiku Województwa Pomorskiego z dnia</w:t>
      </w:r>
      <w:r w:rsidR="00682F1B" w:rsidRPr="00F603B0">
        <w:rPr>
          <w:rFonts w:ascii="Arial" w:hAnsi="Arial" w:cs="Arial"/>
          <w:bCs/>
          <w:iCs/>
        </w:rPr>
        <w:t xml:space="preserve"> </w:t>
      </w:r>
      <w:r w:rsidR="003A3410">
        <w:rPr>
          <w:rFonts w:ascii="Arial" w:hAnsi="Arial" w:cs="Arial"/>
          <w:bCs/>
          <w:iCs/>
        </w:rPr>
        <w:t>2</w:t>
      </w:r>
      <w:r w:rsidR="00906C98">
        <w:rPr>
          <w:rFonts w:ascii="Arial" w:hAnsi="Arial" w:cs="Arial"/>
          <w:bCs/>
          <w:iCs/>
        </w:rPr>
        <w:t>8</w:t>
      </w:r>
      <w:r w:rsidR="00D13A51">
        <w:rPr>
          <w:rFonts w:ascii="Arial" w:hAnsi="Arial" w:cs="Arial"/>
          <w:bCs/>
          <w:iCs/>
        </w:rPr>
        <w:t> </w:t>
      </w:r>
      <w:r w:rsidR="00E07A2F" w:rsidRPr="00F603B0">
        <w:rPr>
          <w:rFonts w:ascii="Arial" w:hAnsi="Arial" w:cs="Arial"/>
          <w:bCs/>
          <w:iCs/>
        </w:rPr>
        <w:t>listopada</w:t>
      </w:r>
      <w:r w:rsidR="00682F1B" w:rsidRPr="00F603B0">
        <w:rPr>
          <w:rFonts w:ascii="Arial" w:hAnsi="Arial" w:cs="Arial"/>
          <w:bCs/>
          <w:iCs/>
        </w:rPr>
        <w:t xml:space="preserve"> 20</w:t>
      </w:r>
      <w:r w:rsidR="00AD6B55" w:rsidRPr="00F603B0">
        <w:rPr>
          <w:rFonts w:ascii="Arial" w:hAnsi="Arial" w:cs="Arial"/>
          <w:bCs/>
          <w:iCs/>
        </w:rPr>
        <w:t>2</w:t>
      </w:r>
      <w:r w:rsidR="00906C98">
        <w:rPr>
          <w:rFonts w:ascii="Arial" w:hAnsi="Arial" w:cs="Arial"/>
          <w:bCs/>
          <w:iCs/>
        </w:rPr>
        <w:t>2</w:t>
      </w:r>
      <w:r w:rsidR="00682F1B" w:rsidRPr="00F603B0">
        <w:rPr>
          <w:rFonts w:ascii="Arial" w:hAnsi="Arial" w:cs="Arial"/>
        </w:rPr>
        <w:t xml:space="preserve"> roku</w:t>
      </w:r>
      <w:r w:rsidR="00A60885" w:rsidRPr="00F603B0">
        <w:rPr>
          <w:rFonts w:ascii="Arial" w:hAnsi="Arial" w:cs="Arial"/>
        </w:rPr>
        <w:t xml:space="preserve"> w </w:t>
      </w:r>
      <w:r w:rsidR="00682F1B" w:rsidRPr="00F603B0">
        <w:rPr>
          <w:rFonts w:ascii="Arial" w:hAnsi="Arial" w:cs="Arial"/>
        </w:rPr>
        <w:t xml:space="preserve">sprawie uchwalenia Programu Współpracy Samorządu Województwa Pomorskiego </w:t>
      </w:r>
      <w:r w:rsidR="00A60885" w:rsidRPr="00F603B0">
        <w:rPr>
          <w:rFonts w:ascii="Arial" w:hAnsi="Arial" w:cs="Arial"/>
        </w:rPr>
        <w:t>z </w:t>
      </w:r>
      <w:r w:rsidR="00682F1B" w:rsidRPr="00F603B0">
        <w:rPr>
          <w:rFonts w:ascii="Arial" w:hAnsi="Arial" w:cs="Arial"/>
        </w:rPr>
        <w:t>organizacjami pozarządowymi na rok 20</w:t>
      </w:r>
      <w:r w:rsidR="00E07A2F" w:rsidRPr="00F603B0">
        <w:rPr>
          <w:rFonts w:ascii="Arial" w:hAnsi="Arial" w:cs="Arial"/>
        </w:rPr>
        <w:t>2</w:t>
      </w:r>
      <w:r w:rsidR="00906C98">
        <w:rPr>
          <w:rFonts w:ascii="Arial" w:hAnsi="Arial" w:cs="Arial"/>
        </w:rPr>
        <w:t>3</w:t>
      </w:r>
      <w:r w:rsidR="00C92B1D" w:rsidRPr="00F603B0">
        <w:rPr>
          <w:rFonts w:ascii="Arial" w:hAnsi="Arial" w:cs="Arial"/>
        </w:rPr>
        <w:t>.</w:t>
      </w:r>
    </w:p>
    <w:p w:rsidR="00A7795B" w:rsidRPr="00F603B0" w:rsidRDefault="001B7291" w:rsidP="00F603B0">
      <w:pPr>
        <w:pStyle w:val="Default"/>
        <w:spacing w:before="240" w:after="240" w:line="276" w:lineRule="auto"/>
        <w:rPr>
          <w:color w:val="auto"/>
        </w:rPr>
      </w:pPr>
      <w:r w:rsidRPr="00F603B0">
        <w:rPr>
          <w:b/>
          <w:bCs/>
          <w:color w:val="auto"/>
        </w:rPr>
        <w:t xml:space="preserve">CZĘŚĆ </w:t>
      </w:r>
      <w:r w:rsidR="00A7795B" w:rsidRPr="00F603B0">
        <w:rPr>
          <w:b/>
          <w:bCs/>
          <w:color w:val="auto"/>
        </w:rPr>
        <w:t xml:space="preserve">I. RODZAJ ZADANIA </w:t>
      </w:r>
    </w:p>
    <w:p w:rsidR="00F04D37" w:rsidRPr="00E654A0" w:rsidRDefault="00A7795B" w:rsidP="00E654A0">
      <w:pPr>
        <w:pStyle w:val="Akapitzlist"/>
        <w:numPr>
          <w:ilvl w:val="0"/>
          <w:numId w:val="8"/>
        </w:numPr>
        <w:spacing w:before="120" w:after="120" w:line="276" w:lineRule="auto"/>
        <w:ind w:left="284" w:hanging="284"/>
        <w:contextualSpacing w:val="0"/>
        <w:rPr>
          <w:rFonts w:ascii="Arial" w:hAnsi="Arial" w:cs="Arial"/>
          <w:b/>
        </w:rPr>
      </w:pPr>
      <w:r w:rsidRPr="00F603B0">
        <w:rPr>
          <w:rFonts w:ascii="Arial" w:hAnsi="Arial" w:cs="Arial"/>
        </w:rPr>
        <w:t xml:space="preserve">Celem niniejszego konkursu jest wyłonienie </w:t>
      </w:r>
      <w:r w:rsidR="00051793">
        <w:rPr>
          <w:rFonts w:ascii="Arial" w:hAnsi="Arial" w:cs="Arial"/>
        </w:rPr>
        <w:t>podmiotów</w:t>
      </w:r>
      <w:r w:rsidRPr="00F603B0">
        <w:rPr>
          <w:rFonts w:ascii="Arial" w:hAnsi="Arial" w:cs="Arial"/>
        </w:rPr>
        <w:t xml:space="preserve"> i zlecenie organizac</w:t>
      </w:r>
      <w:r w:rsidR="00051793">
        <w:rPr>
          <w:rFonts w:ascii="Arial" w:hAnsi="Arial" w:cs="Arial"/>
        </w:rPr>
        <w:t xml:space="preserve">jom </w:t>
      </w:r>
      <w:r w:rsidRPr="00F603B0">
        <w:rPr>
          <w:rFonts w:ascii="Arial" w:hAnsi="Arial" w:cs="Arial"/>
        </w:rPr>
        <w:t>pozarząd</w:t>
      </w:r>
      <w:r w:rsidR="00F90CC2">
        <w:rPr>
          <w:rFonts w:ascii="Arial" w:hAnsi="Arial" w:cs="Arial"/>
        </w:rPr>
        <w:t>ow</w:t>
      </w:r>
      <w:r w:rsidR="00051793">
        <w:rPr>
          <w:rFonts w:ascii="Arial" w:hAnsi="Arial" w:cs="Arial"/>
        </w:rPr>
        <w:t>ym</w:t>
      </w:r>
      <w:r w:rsidR="00F90CC2">
        <w:rPr>
          <w:rFonts w:ascii="Arial" w:hAnsi="Arial" w:cs="Arial"/>
        </w:rPr>
        <w:t xml:space="preserve"> lub </w:t>
      </w:r>
      <w:r w:rsidRPr="00F603B0">
        <w:rPr>
          <w:rFonts w:ascii="Arial" w:hAnsi="Arial" w:cs="Arial"/>
        </w:rPr>
        <w:t>inn</w:t>
      </w:r>
      <w:r w:rsidR="00051793">
        <w:rPr>
          <w:rFonts w:ascii="Arial" w:hAnsi="Arial" w:cs="Arial"/>
        </w:rPr>
        <w:t>ym</w:t>
      </w:r>
      <w:r w:rsidRPr="00F603B0">
        <w:rPr>
          <w:rFonts w:ascii="Arial" w:hAnsi="Arial" w:cs="Arial"/>
        </w:rPr>
        <w:t xml:space="preserve"> uprawnion</w:t>
      </w:r>
      <w:r w:rsidR="00051793">
        <w:rPr>
          <w:rFonts w:ascii="Arial" w:hAnsi="Arial" w:cs="Arial"/>
        </w:rPr>
        <w:t>ym</w:t>
      </w:r>
      <w:r w:rsidRPr="00F603B0">
        <w:rPr>
          <w:rFonts w:ascii="Arial" w:hAnsi="Arial" w:cs="Arial"/>
        </w:rPr>
        <w:t xml:space="preserve"> podmioto</w:t>
      </w:r>
      <w:r w:rsidR="00051793">
        <w:rPr>
          <w:rFonts w:ascii="Arial" w:hAnsi="Arial" w:cs="Arial"/>
        </w:rPr>
        <w:t xml:space="preserve">m </w:t>
      </w:r>
      <w:r w:rsidRPr="00F603B0">
        <w:rPr>
          <w:rFonts w:ascii="Arial" w:hAnsi="Arial" w:cs="Arial"/>
        </w:rPr>
        <w:t>realizacji zada</w:t>
      </w:r>
      <w:r w:rsidR="00F90CC2">
        <w:rPr>
          <w:rFonts w:ascii="Arial" w:hAnsi="Arial" w:cs="Arial"/>
        </w:rPr>
        <w:t>nia</w:t>
      </w:r>
      <w:r w:rsidRPr="00F603B0">
        <w:rPr>
          <w:rFonts w:ascii="Arial" w:hAnsi="Arial" w:cs="Arial"/>
        </w:rPr>
        <w:t xml:space="preserve"> </w:t>
      </w:r>
      <w:r w:rsidR="00D13A51">
        <w:rPr>
          <w:rFonts w:ascii="Arial" w:hAnsi="Arial" w:cs="Arial"/>
        </w:rPr>
        <w:t>Samorządu Województwa Pomorskiego</w:t>
      </w:r>
      <w:r w:rsidRPr="00F603B0">
        <w:rPr>
          <w:rFonts w:ascii="Arial" w:hAnsi="Arial" w:cs="Arial"/>
          <w:b/>
        </w:rPr>
        <w:t xml:space="preserve"> </w:t>
      </w:r>
      <w:r w:rsidRPr="00F603B0">
        <w:rPr>
          <w:rFonts w:ascii="Arial" w:hAnsi="Arial" w:cs="Arial"/>
        </w:rPr>
        <w:t>w roku 20</w:t>
      </w:r>
      <w:r w:rsidR="00231813" w:rsidRPr="00F603B0">
        <w:rPr>
          <w:rFonts w:ascii="Arial" w:hAnsi="Arial" w:cs="Arial"/>
        </w:rPr>
        <w:t>2</w:t>
      </w:r>
      <w:r w:rsidR="003A0372">
        <w:rPr>
          <w:rFonts w:ascii="Arial" w:hAnsi="Arial" w:cs="Arial"/>
        </w:rPr>
        <w:t xml:space="preserve">3 </w:t>
      </w:r>
      <w:r w:rsidR="00AA77DC" w:rsidRPr="00AA77DC">
        <w:rPr>
          <w:rFonts w:ascii="Arial" w:hAnsi="Arial" w:cs="Arial"/>
        </w:rPr>
        <w:t>w zakresie działalności na rzecz organizacji pozarządowych oraz podmiotów wymienionych w art.</w:t>
      </w:r>
      <w:r w:rsidR="00AA77DC">
        <w:rPr>
          <w:rFonts w:ascii="Arial" w:hAnsi="Arial" w:cs="Arial"/>
        </w:rPr>
        <w:t xml:space="preserve"> 3 ust. 3, w </w:t>
      </w:r>
      <w:r w:rsidR="00AA77DC" w:rsidRPr="00AA77DC">
        <w:rPr>
          <w:rFonts w:ascii="Arial" w:hAnsi="Arial" w:cs="Arial"/>
        </w:rPr>
        <w:t>zakresie określonym w art. 4 pkt 1-</w:t>
      </w:r>
      <w:r w:rsidR="008E67D7">
        <w:rPr>
          <w:rFonts w:ascii="Arial" w:hAnsi="Arial" w:cs="Arial"/>
        </w:rPr>
        <w:t>3</w:t>
      </w:r>
      <w:r w:rsidR="00AA77DC" w:rsidRPr="00AA77DC">
        <w:rPr>
          <w:rFonts w:ascii="Arial" w:hAnsi="Arial" w:cs="Arial"/>
        </w:rPr>
        <w:t>3 ustawy</w:t>
      </w:r>
      <w:r w:rsidR="00E654A0">
        <w:rPr>
          <w:rFonts w:ascii="Arial" w:hAnsi="Arial" w:cs="Arial"/>
        </w:rPr>
        <w:t xml:space="preserve"> </w:t>
      </w:r>
      <w:r w:rsidR="00AA77DC" w:rsidRPr="00E654A0">
        <w:rPr>
          <w:rFonts w:ascii="Arial" w:hAnsi="Arial" w:cs="Arial"/>
          <w:b/>
        </w:rPr>
        <w:t>wspieranie prowadzenia i</w:t>
      </w:r>
      <w:r w:rsidR="00E654A0">
        <w:rPr>
          <w:rFonts w:ascii="Arial" w:hAnsi="Arial" w:cs="Arial"/>
          <w:b/>
        </w:rPr>
        <w:t> </w:t>
      </w:r>
      <w:r w:rsidR="00AA77DC" w:rsidRPr="00E654A0">
        <w:rPr>
          <w:rFonts w:ascii="Arial" w:hAnsi="Arial" w:cs="Arial"/>
          <w:b/>
        </w:rPr>
        <w:t>rozwoju powiatowych Centrów Wsparcia dla pomorskich organizacji pozarządowych, m.in. w zakresie doradztwa, mentoringu, organizacji szkoleń i warsztató</w:t>
      </w:r>
      <w:r w:rsidR="003A14AF" w:rsidRPr="00E654A0">
        <w:rPr>
          <w:rFonts w:ascii="Arial" w:hAnsi="Arial" w:cs="Arial"/>
          <w:b/>
        </w:rPr>
        <w:t>w oraz organizacji powiatowych spotkań sieciujących.</w:t>
      </w:r>
    </w:p>
    <w:p w:rsidR="00F90CC2" w:rsidRPr="00F90CC2" w:rsidRDefault="00F90CC2" w:rsidP="003B5D3C">
      <w:pPr>
        <w:spacing w:before="60" w:after="120" w:line="276" w:lineRule="auto"/>
        <w:rPr>
          <w:rFonts w:ascii="Arial" w:hAnsi="Arial" w:cs="Arial"/>
          <w:b/>
        </w:rPr>
      </w:pPr>
      <w:r w:rsidRPr="00F90CC2">
        <w:rPr>
          <w:rFonts w:ascii="Arial" w:hAnsi="Arial" w:cs="Arial"/>
        </w:rPr>
        <w:t>Powiatowe Centra Wsparcia</w:t>
      </w:r>
      <w:r w:rsidRPr="00F90CC2">
        <w:rPr>
          <w:rFonts w:ascii="Arial" w:hAnsi="Arial" w:cs="Arial"/>
          <w:b/>
        </w:rPr>
        <w:t xml:space="preserve"> </w:t>
      </w:r>
      <w:r w:rsidRPr="00A4474C">
        <w:rPr>
          <w:rFonts w:ascii="Arial" w:hAnsi="Arial" w:cs="Arial"/>
        </w:rPr>
        <w:t>–</w:t>
      </w:r>
      <w:r w:rsidRPr="00F90CC2">
        <w:rPr>
          <w:rFonts w:ascii="Arial" w:hAnsi="Arial" w:cs="Arial"/>
          <w:b/>
        </w:rPr>
        <w:t xml:space="preserve"> </w:t>
      </w:r>
      <w:r w:rsidR="00D13A51">
        <w:rPr>
          <w:rFonts w:ascii="Arial" w:hAnsi="Arial" w:cs="Arial"/>
        </w:rPr>
        <w:t>c</w:t>
      </w:r>
      <w:r w:rsidRPr="00F90CC2">
        <w:rPr>
          <w:rFonts w:ascii="Arial" w:hAnsi="Arial" w:cs="Arial"/>
        </w:rPr>
        <w:t xml:space="preserve">entra </w:t>
      </w:r>
      <w:r w:rsidR="00D13A51">
        <w:rPr>
          <w:rFonts w:ascii="Arial" w:hAnsi="Arial" w:cs="Arial"/>
        </w:rPr>
        <w:t>o</w:t>
      </w:r>
      <w:r w:rsidRPr="00F90CC2">
        <w:rPr>
          <w:rFonts w:ascii="Arial" w:hAnsi="Arial" w:cs="Arial"/>
        </w:rPr>
        <w:t xml:space="preserve">rganizacji </w:t>
      </w:r>
      <w:r w:rsidR="00D13A51">
        <w:rPr>
          <w:rFonts w:ascii="Arial" w:hAnsi="Arial" w:cs="Arial"/>
        </w:rPr>
        <w:t>p</w:t>
      </w:r>
      <w:r w:rsidRPr="00F90CC2">
        <w:rPr>
          <w:rFonts w:ascii="Arial" w:hAnsi="Arial" w:cs="Arial"/>
        </w:rPr>
        <w:t xml:space="preserve">ozarządowych działające na obszarze jednego powiatu lub kilku powiatów województwa pomorskiego </w:t>
      </w:r>
      <w:r w:rsidR="00906C98">
        <w:rPr>
          <w:rFonts w:ascii="Arial" w:hAnsi="Arial" w:cs="Arial"/>
        </w:rPr>
        <w:t xml:space="preserve">działające </w:t>
      </w:r>
      <w:r w:rsidRPr="00F90CC2">
        <w:rPr>
          <w:rFonts w:ascii="Arial" w:hAnsi="Arial" w:cs="Arial"/>
        </w:rPr>
        <w:t>w</w:t>
      </w:r>
      <w:r w:rsidR="00D13A51">
        <w:rPr>
          <w:rFonts w:ascii="Arial" w:hAnsi="Arial" w:cs="Arial"/>
        </w:rPr>
        <w:t> </w:t>
      </w:r>
      <w:r w:rsidRPr="00F90CC2">
        <w:rPr>
          <w:rFonts w:ascii="Arial" w:hAnsi="Arial" w:cs="Arial"/>
        </w:rPr>
        <w:t xml:space="preserve">celu instytucjonalnego wsparcia i profesjonalizacji działań organizacji pozarządowych oraz </w:t>
      </w:r>
      <w:r w:rsidRPr="00F90CC2">
        <w:rPr>
          <w:rFonts w:ascii="Arial" w:hAnsi="Arial" w:cs="Arial"/>
          <w:shd w:val="clear" w:color="auto" w:fill="FFFFFF"/>
        </w:rPr>
        <w:t xml:space="preserve">podmiotów wymienionych w art. 3 ust. 3 </w:t>
      </w:r>
      <w:r w:rsidRPr="00F90CC2">
        <w:rPr>
          <w:rFonts w:ascii="Arial" w:hAnsi="Arial" w:cs="Arial"/>
          <w:i/>
          <w:shd w:val="clear" w:color="auto" w:fill="FFFFFF"/>
        </w:rPr>
        <w:t xml:space="preserve">ustawy, </w:t>
      </w:r>
      <w:r w:rsidRPr="00F90CC2">
        <w:rPr>
          <w:rFonts w:ascii="Arial" w:hAnsi="Arial" w:cs="Arial"/>
          <w:shd w:val="clear" w:color="auto" w:fill="FFFFFF"/>
        </w:rPr>
        <w:t>funkcjonujące na rzecz mieszkańców województwa pomorskiego.</w:t>
      </w:r>
    </w:p>
    <w:p w:rsidR="00A7795B" w:rsidRPr="003A14AF" w:rsidRDefault="00A7795B" w:rsidP="00F90CC2">
      <w:pPr>
        <w:pStyle w:val="Akapitzlist"/>
        <w:numPr>
          <w:ilvl w:val="0"/>
          <w:numId w:val="8"/>
        </w:numPr>
        <w:spacing w:after="120" w:line="276" w:lineRule="auto"/>
        <w:ind w:left="284" w:hanging="284"/>
        <w:contextualSpacing w:val="0"/>
        <w:rPr>
          <w:rFonts w:ascii="Arial" w:hAnsi="Arial" w:cs="Arial"/>
        </w:rPr>
      </w:pPr>
      <w:r w:rsidRPr="003A14AF">
        <w:rPr>
          <w:rFonts w:ascii="Arial" w:hAnsi="Arial" w:cs="Arial"/>
        </w:rPr>
        <w:lastRenderedPageBreak/>
        <w:t>Cele</w:t>
      </w:r>
      <w:r w:rsidR="00D51D98" w:rsidRPr="003A14AF">
        <w:rPr>
          <w:rFonts w:ascii="Arial" w:hAnsi="Arial" w:cs="Arial"/>
        </w:rPr>
        <w:t xml:space="preserve">m realizacji zadań </w:t>
      </w:r>
      <w:r w:rsidRPr="003A14AF">
        <w:rPr>
          <w:rFonts w:ascii="Arial" w:hAnsi="Arial" w:cs="Arial"/>
        </w:rPr>
        <w:t xml:space="preserve">jest </w:t>
      </w:r>
      <w:r w:rsidR="003A14AF" w:rsidRPr="003A14AF">
        <w:rPr>
          <w:rFonts w:ascii="Arial" w:hAnsi="Arial" w:cs="Arial"/>
        </w:rPr>
        <w:t>wzmocnienie powiatowych Centrów Wsparcia, będących częścią Pomorskiego Systemu Współpracy i Wsp</w:t>
      </w:r>
      <w:r w:rsidR="00F90CC2">
        <w:rPr>
          <w:rFonts w:ascii="Arial" w:hAnsi="Arial" w:cs="Arial"/>
        </w:rPr>
        <w:t>ierania</w:t>
      </w:r>
      <w:r w:rsidR="003A14AF" w:rsidRPr="003A14AF">
        <w:rPr>
          <w:rFonts w:ascii="Arial" w:hAnsi="Arial" w:cs="Arial"/>
        </w:rPr>
        <w:t xml:space="preserve"> Organizacji </w:t>
      </w:r>
      <w:r w:rsidR="00F90CC2">
        <w:rPr>
          <w:rFonts w:ascii="Arial" w:hAnsi="Arial" w:cs="Arial"/>
        </w:rPr>
        <w:t>P</w:t>
      </w:r>
      <w:r w:rsidR="003A14AF" w:rsidRPr="003A14AF">
        <w:rPr>
          <w:rFonts w:ascii="Arial" w:hAnsi="Arial" w:cs="Arial"/>
        </w:rPr>
        <w:t xml:space="preserve">ozarządowych oraz wsparcie ich działalności na rzecz lokalnych organizacji pozarządowych. </w:t>
      </w:r>
    </w:p>
    <w:p w:rsidR="00A7795B" w:rsidRPr="00F603B0" w:rsidRDefault="00A7795B" w:rsidP="00F603B0">
      <w:pPr>
        <w:pStyle w:val="Akapitzlist"/>
        <w:numPr>
          <w:ilvl w:val="0"/>
          <w:numId w:val="8"/>
        </w:numPr>
        <w:spacing w:before="120" w:after="120" w:line="276" w:lineRule="auto"/>
        <w:ind w:left="284" w:hanging="284"/>
        <w:contextualSpacing w:val="0"/>
        <w:rPr>
          <w:rFonts w:ascii="Arial" w:hAnsi="Arial" w:cs="Arial"/>
        </w:rPr>
      </w:pPr>
      <w:r w:rsidRPr="0032786A">
        <w:rPr>
          <w:rFonts w:ascii="Arial" w:hAnsi="Arial" w:cs="Arial"/>
          <w:b/>
        </w:rPr>
        <w:t xml:space="preserve">Katalog </w:t>
      </w:r>
      <w:r w:rsidR="00E8585A" w:rsidRPr="0032786A">
        <w:rPr>
          <w:rFonts w:ascii="Arial" w:hAnsi="Arial" w:cs="Arial"/>
          <w:b/>
        </w:rPr>
        <w:t xml:space="preserve">minimalnych </w:t>
      </w:r>
      <w:r w:rsidRPr="0032786A">
        <w:rPr>
          <w:rFonts w:ascii="Arial" w:hAnsi="Arial" w:cs="Arial"/>
          <w:b/>
        </w:rPr>
        <w:t>oczekiwanych rezultatów</w:t>
      </w:r>
      <w:r w:rsidRPr="00F603B0">
        <w:rPr>
          <w:rFonts w:ascii="Arial" w:hAnsi="Arial" w:cs="Arial"/>
        </w:rPr>
        <w:t>, proponowane wskaźniki osiągniętych rezultatów zadania oraz źródła danych o osiągniętych rezultatach zadania:</w:t>
      </w:r>
    </w:p>
    <w:p w:rsidR="00A7795B" w:rsidRPr="00016A63" w:rsidRDefault="00E8585A" w:rsidP="00E8585A">
      <w:pPr>
        <w:pStyle w:val="Akapitzlist"/>
        <w:numPr>
          <w:ilvl w:val="1"/>
          <w:numId w:val="8"/>
        </w:numPr>
        <w:spacing w:before="120" w:after="120" w:line="276" w:lineRule="auto"/>
        <w:ind w:left="567" w:hanging="283"/>
        <w:contextualSpacing w:val="0"/>
        <w:rPr>
          <w:rFonts w:ascii="Arial" w:hAnsi="Arial" w:cs="Arial"/>
          <w:strike/>
          <w:color w:val="000000" w:themeColor="text1"/>
        </w:rPr>
      </w:pPr>
      <w:r w:rsidRPr="003A0372">
        <w:rPr>
          <w:rFonts w:ascii="Arial" w:hAnsi="Arial" w:cs="Arial"/>
          <w:color w:val="000000" w:themeColor="text1"/>
        </w:rPr>
        <w:t xml:space="preserve">objęcie działaniami </w:t>
      </w:r>
      <w:r w:rsidR="003A0372" w:rsidRPr="003A0372">
        <w:rPr>
          <w:rFonts w:ascii="Arial" w:hAnsi="Arial" w:cs="Arial"/>
          <w:color w:val="000000" w:themeColor="text1"/>
        </w:rPr>
        <w:t xml:space="preserve">organizacji pozarządowych oraz innych podmiotów społecznych </w:t>
      </w:r>
      <w:r w:rsidR="003A0372" w:rsidRPr="002B4115">
        <w:rPr>
          <w:rFonts w:ascii="Arial" w:hAnsi="Arial" w:cs="Arial"/>
          <w:b/>
          <w:color w:val="000000" w:themeColor="text1"/>
        </w:rPr>
        <w:t>w</w:t>
      </w:r>
      <w:r w:rsidR="00016A63">
        <w:rPr>
          <w:rFonts w:ascii="Arial" w:hAnsi="Arial" w:cs="Arial"/>
          <w:b/>
          <w:color w:val="000000" w:themeColor="text1"/>
        </w:rPr>
        <w:t>e</w:t>
      </w:r>
      <w:r w:rsidR="003A0372" w:rsidRPr="002B4115">
        <w:rPr>
          <w:rFonts w:ascii="Arial" w:hAnsi="Arial" w:cs="Arial"/>
          <w:b/>
          <w:color w:val="000000" w:themeColor="text1"/>
        </w:rPr>
        <w:t xml:space="preserve"> wskazanym powiecie</w:t>
      </w:r>
      <w:r w:rsidR="00365E41">
        <w:rPr>
          <w:rFonts w:ascii="Arial" w:hAnsi="Arial" w:cs="Arial"/>
          <w:b/>
          <w:color w:val="000000" w:themeColor="text1"/>
        </w:rPr>
        <w:t xml:space="preserve"> </w:t>
      </w:r>
      <w:r w:rsidR="00365E41">
        <w:rPr>
          <w:rFonts w:ascii="Arial" w:hAnsi="Arial" w:cs="Arial"/>
          <w:color w:val="000000" w:themeColor="text1"/>
        </w:rPr>
        <w:t>(oferta musi być dostępna dla wszystkich organizacji w powiecie)</w:t>
      </w:r>
      <w:r w:rsidR="003A0372" w:rsidRPr="003A0372">
        <w:rPr>
          <w:rFonts w:ascii="Arial" w:hAnsi="Arial" w:cs="Arial"/>
          <w:color w:val="000000" w:themeColor="text1"/>
        </w:rPr>
        <w:t xml:space="preserve"> </w:t>
      </w:r>
      <w:r w:rsidR="00016A63" w:rsidRPr="00016A63">
        <w:rPr>
          <w:rFonts w:ascii="Arial" w:hAnsi="Arial" w:cs="Arial"/>
          <w:color w:val="000000" w:themeColor="text1"/>
        </w:rPr>
        <w:t>poprzez:</w:t>
      </w:r>
    </w:p>
    <w:p w:rsidR="002B4115" w:rsidRPr="003E68CF" w:rsidRDefault="002B4115" w:rsidP="003E68CF">
      <w:pPr>
        <w:pStyle w:val="Akapitzlist"/>
        <w:numPr>
          <w:ilvl w:val="2"/>
          <w:numId w:val="8"/>
        </w:numPr>
        <w:spacing w:before="120" w:after="120" w:line="276" w:lineRule="auto"/>
        <w:ind w:left="851" w:hanging="284"/>
        <w:contextualSpacing w:val="0"/>
        <w:rPr>
          <w:rFonts w:ascii="Arial" w:hAnsi="Arial" w:cs="Arial"/>
          <w:color w:val="000000" w:themeColor="text1"/>
        </w:rPr>
      </w:pPr>
      <w:r w:rsidRPr="003E68CF">
        <w:rPr>
          <w:rFonts w:ascii="Arial" w:hAnsi="Arial" w:cs="Arial"/>
        </w:rPr>
        <w:t>świadczenie usług szkoleniowych i warsztatów (organizacja co najmniej 2 szkoleń/warsztatów w powiecie, w którym funkcjonuje powiatowe Centrum Wsparcia</w:t>
      </w:r>
      <w:r w:rsidR="0032786A">
        <w:rPr>
          <w:rFonts w:ascii="Arial" w:hAnsi="Arial" w:cs="Arial"/>
        </w:rPr>
        <w:t>)</w:t>
      </w:r>
      <w:r w:rsidR="003E68CF" w:rsidRPr="003E68CF">
        <w:rPr>
          <w:rFonts w:ascii="Arial" w:hAnsi="Arial" w:cs="Arial"/>
        </w:rPr>
        <w:t xml:space="preserve"> uwzględniających w szczególności tematykę obowiązku stosowania zasad dostępności w realizacji zadań publicznych, pisania ofert, realizacji projektów oraz ich rozliczania, pozyskiwania środków finansowych na działalność organizacji</w:t>
      </w:r>
      <w:r w:rsidR="00A4474C">
        <w:rPr>
          <w:rFonts w:ascii="Arial" w:hAnsi="Arial" w:cs="Arial"/>
        </w:rPr>
        <w:t>,</w:t>
      </w:r>
    </w:p>
    <w:p w:rsidR="002B4115" w:rsidRPr="003E68CF" w:rsidRDefault="002B4115" w:rsidP="002B4115">
      <w:pPr>
        <w:pStyle w:val="Akapitzlist"/>
        <w:numPr>
          <w:ilvl w:val="2"/>
          <w:numId w:val="8"/>
        </w:numPr>
        <w:spacing w:before="120" w:after="120" w:line="276" w:lineRule="auto"/>
        <w:ind w:left="851" w:hanging="284"/>
        <w:contextualSpacing w:val="0"/>
        <w:rPr>
          <w:rFonts w:ascii="Arial" w:hAnsi="Arial" w:cs="Arial"/>
        </w:rPr>
      </w:pPr>
      <w:r w:rsidRPr="003E68CF">
        <w:rPr>
          <w:rFonts w:ascii="Arial" w:hAnsi="Arial" w:cs="Arial"/>
        </w:rPr>
        <w:t xml:space="preserve">świadczenie </w:t>
      </w:r>
      <w:r w:rsidR="00E8585A" w:rsidRPr="003E68CF">
        <w:rPr>
          <w:rFonts w:ascii="Arial" w:hAnsi="Arial" w:cs="Arial"/>
        </w:rPr>
        <w:t xml:space="preserve">usług </w:t>
      </w:r>
      <w:r w:rsidR="00FB0855" w:rsidRPr="003E68CF">
        <w:rPr>
          <w:rFonts w:ascii="Arial" w:hAnsi="Arial" w:cs="Arial"/>
        </w:rPr>
        <w:t>mentoringowych</w:t>
      </w:r>
      <w:r w:rsidR="0032786A">
        <w:rPr>
          <w:rFonts w:ascii="Arial" w:hAnsi="Arial" w:cs="Arial"/>
        </w:rPr>
        <w:t xml:space="preserve"> organizacjom działającym </w:t>
      </w:r>
      <w:r w:rsidR="0032786A" w:rsidRPr="003E68CF">
        <w:rPr>
          <w:rFonts w:ascii="Arial" w:hAnsi="Arial" w:cs="Arial"/>
        </w:rPr>
        <w:t>w powiecie, w</w:t>
      </w:r>
      <w:r w:rsidR="0032786A">
        <w:rPr>
          <w:rFonts w:ascii="Arial" w:hAnsi="Arial" w:cs="Arial"/>
        </w:rPr>
        <w:t> </w:t>
      </w:r>
      <w:r w:rsidR="0032786A" w:rsidRPr="003E68CF">
        <w:rPr>
          <w:rFonts w:ascii="Arial" w:hAnsi="Arial" w:cs="Arial"/>
        </w:rPr>
        <w:t>którym funkcjonuje powiatowe Centrum Wsparcia</w:t>
      </w:r>
      <w:r w:rsidR="00A4474C">
        <w:rPr>
          <w:rFonts w:ascii="Arial" w:hAnsi="Arial" w:cs="Arial"/>
        </w:rPr>
        <w:t>,</w:t>
      </w:r>
    </w:p>
    <w:p w:rsidR="002B4115" w:rsidRPr="003E68CF" w:rsidRDefault="002B4115" w:rsidP="003E68CF">
      <w:pPr>
        <w:pStyle w:val="Akapitzlist"/>
        <w:numPr>
          <w:ilvl w:val="2"/>
          <w:numId w:val="8"/>
        </w:numPr>
        <w:spacing w:before="120" w:after="120" w:line="276" w:lineRule="auto"/>
        <w:ind w:left="851" w:hanging="284"/>
        <w:contextualSpacing w:val="0"/>
        <w:rPr>
          <w:rFonts w:ascii="Arial" w:hAnsi="Arial" w:cs="Arial"/>
          <w:color w:val="000000" w:themeColor="text1"/>
        </w:rPr>
      </w:pPr>
      <w:r w:rsidRPr="003E68CF">
        <w:rPr>
          <w:rFonts w:ascii="Arial" w:hAnsi="Arial" w:cs="Arial"/>
        </w:rPr>
        <w:t xml:space="preserve">świadczenie usług </w:t>
      </w:r>
      <w:r w:rsidR="00E8585A" w:rsidRPr="003E68CF">
        <w:rPr>
          <w:rFonts w:ascii="Arial" w:hAnsi="Arial" w:cs="Arial"/>
        </w:rPr>
        <w:t xml:space="preserve">doradczych </w:t>
      </w:r>
      <w:r w:rsidR="0032786A">
        <w:rPr>
          <w:rFonts w:ascii="Arial" w:hAnsi="Arial" w:cs="Arial"/>
        </w:rPr>
        <w:t xml:space="preserve">organizacjom pozarządowym </w:t>
      </w:r>
      <w:r w:rsidR="0032786A" w:rsidRPr="003E68CF">
        <w:rPr>
          <w:rFonts w:ascii="Arial" w:hAnsi="Arial" w:cs="Arial"/>
        </w:rPr>
        <w:t>w powiecie, w</w:t>
      </w:r>
      <w:r w:rsidR="0032786A">
        <w:rPr>
          <w:rFonts w:ascii="Arial" w:hAnsi="Arial" w:cs="Arial"/>
        </w:rPr>
        <w:t> </w:t>
      </w:r>
      <w:r w:rsidR="0032786A" w:rsidRPr="003E68CF">
        <w:rPr>
          <w:rFonts w:ascii="Arial" w:hAnsi="Arial" w:cs="Arial"/>
        </w:rPr>
        <w:t>którym funkcjonuje powiatowe Centrum Wsparcia</w:t>
      </w:r>
      <w:r w:rsidR="00A4474C">
        <w:rPr>
          <w:rFonts w:ascii="Arial" w:hAnsi="Arial" w:cs="Arial"/>
        </w:rPr>
        <w:t>;</w:t>
      </w:r>
    </w:p>
    <w:p w:rsidR="00120C1A" w:rsidRDefault="00120C1A" w:rsidP="003E68CF">
      <w:pPr>
        <w:pStyle w:val="Akapitzlist"/>
        <w:numPr>
          <w:ilvl w:val="1"/>
          <w:numId w:val="8"/>
        </w:numPr>
        <w:spacing w:before="120" w:after="120" w:line="276" w:lineRule="auto"/>
        <w:contextualSpacing w:val="0"/>
        <w:rPr>
          <w:rFonts w:ascii="Arial" w:hAnsi="Arial" w:cs="Arial"/>
        </w:rPr>
      </w:pPr>
      <w:r w:rsidRPr="003E68CF">
        <w:rPr>
          <w:rFonts w:ascii="Arial" w:hAnsi="Arial" w:cs="Arial"/>
        </w:rPr>
        <w:t xml:space="preserve">wzmocnienie form partycypacji społecznej, w szczególności procesów konsultacji społecznych dokumentów strategicznych związanych ze społeczeństwem obywatelskim – minimum </w:t>
      </w:r>
      <w:r w:rsidR="003A3410" w:rsidRPr="003E68CF">
        <w:rPr>
          <w:rFonts w:ascii="Arial" w:hAnsi="Arial" w:cs="Arial"/>
        </w:rPr>
        <w:t>1</w:t>
      </w:r>
      <w:r w:rsidRPr="003E68CF">
        <w:rPr>
          <w:rFonts w:ascii="Arial" w:hAnsi="Arial" w:cs="Arial"/>
        </w:rPr>
        <w:t xml:space="preserve"> proces</w:t>
      </w:r>
      <w:r w:rsidR="00A4474C">
        <w:rPr>
          <w:rFonts w:ascii="Arial" w:hAnsi="Arial" w:cs="Arial"/>
        </w:rPr>
        <w:t>;</w:t>
      </w:r>
    </w:p>
    <w:p w:rsidR="003E68CF" w:rsidRDefault="003E68CF" w:rsidP="003E68CF">
      <w:pPr>
        <w:pStyle w:val="Akapitzlist"/>
        <w:numPr>
          <w:ilvl w:val="1"/>
          <w:numId w:val="8"/>
        </w:numPr>
        <w:spacing w:before="120" w:after="120" w:line="276" w:lineRule="auto"/>
        <w:contextualSpacing w:val="0"/>
        <w:rPr>
          <w:rFonts w:ascii="Arial" w:hAnsi="Arial" w:cs="Arial"/>
        </w:rPr>
      </w:pPr>
      <w:r>
        <w:rPr>
          <w:rFonts w:ascii="Arial" w:hAnsi="Arial" w:cs="Arial"/>
        </w:rPr>
        <w:t xml:space="preserve">organizacja spotkań sieciujących </w:t>
      </w:r>
      <w:r w:rsidR="0032786A">
        <w:rPr>
          <w:rFonts w:ascii="Arial" w:hAnsi="Arial" w:cs="Arial"/>
        </w:rPr>
        <w:t>organizacji</w:t>
      </w:r>
      <w:r>
        <w:rPr>
          <w:rFonts w:ascii="Arial" w:hAnsi="Arial" w:cs="Arial"/>
        </w:rPr>
        <w:t xml:space="preserve"> pozarządow</w:t>
      </w:r>
      <w:r w:rsidR="0032786A">
        <w:rPr>
          <w:rFonts w:ascii="Arial" w:hAnsi="Arial" w:cs="Arial"/>
        </w:rPr>
        <w:t>ych</w:t>
      </w:r>
      <w:r>
        <w:rPr>
          <w:rFonts w:ascii="Arial" w:hAnsi="Arial" w:cs="Arial"/>
        </w:rPr>
        <w:t xml:space="preserve"> i innych podmiotów społecznych </w:t>
      </w:r>
      <w:r w:rsidRPr="00CD3087">
        <w:rPr>
          <w:rFonts w:ascii="Arial" w:hAnsi="Arial" w:cs="Arial"/>
          <w:b/>
        </w:rPr>
        <w:t>z co najmniej 2 powiatów</w:t>
      </w:r>
      <w:r>
        <w:rPr>
          <w:rFonts w:ascii="Arial" w:hAnsi="Arial" w:cs="Arial"/>
        </w:rPr>
        <w:t xml:space="preserve"> </w:t>
      </w:r>
      <w:r w:rsidR="00CD3087">
        <w:rPr>
          <w:rFonts w:ascii="Arial" w:hAnsi="Arial" w:cs="Arial"/>
        </w:rPr>
        <w:t xml:space="preserve">(charakter ponadlokalny) </w:t>
      </w:r>
      <w:r>
        <w:rPr>
          <w:rFonts w:ascii="Arial" w:hAnsi="Arial" w:cs="Arial"/>
        </w:rPr>
        <w:t>w porozumieniu</w:t>
      </w:r>
      <w:r w:rsidR="0032786A">
        <w:rPr>
          <w:rFonts w:ascii="Arial" w:hAnsi="Arial" w:cs="Arial"/>
        </w:rPr>
        <w:t>/ przy współpracy</w:t>
      </w:r>
      <w:r>
        <w:rPr>
          <w:rFonts w:ascii="Arial" w:hAnsi="Arial" w:cs="Arial"/>
        </w:rPr>
        <w:t xml:space="preserve"> z</w:t>
      </w:r>
      <w:r w:rsidR="0032786A">
        <w:rPr>
          <w:rFonts w:ascii="Arial" w:hAnsi="Arial" w:cs="Arial"/>
        </w:rPr>
        <w:t> </w:t>
      </w:r>
      <w:r>
        <w:rPr>
          <w:rFonts w:ascii="Arial" w:hAnsi="Arial" w:cs="Arial"/>
        </w:rPr>
        <w:t>powiatowym Centrum Wsparcia działającym na terenie drugiego/innego powiatu</w:t>
      </w:r>
      <w:r w:rsidR="00DF0EEC">
        <w:rPr>
          <w:rFonts w:ascii="Arial" w:hAnsi="Arial" w:cs="Arial"/>
        </w:rPr>
        <w:t xml:space="preserve"> lub innym lokalnym podmiotem będącym liderem w świadczeniu usług wspierających organizacje pozarządowe.</w:t>
      </w:r>
    </w:p>
    <w:p w:rsidR="00036CE5" w:rsidRDefault="00036CE5" w:rsidP="00287C02">
      <w:pPr>
        <w:pStyle w:val="Akapitzlist"/>
        <w:spacing w:before="120" w:after="120" w:line="276" w:lineRule="auto"/>
        <w:ind w:left="284" w:hanging="284"/>
        <w:contextualSpacing w:val="0"/>
        <w:rPr>
          <w:rFonts w:ascii="Arial" w:hAnsi="Arial" w:cs="Arial"/>
        </w:rPr>
      </w:pPr>
      <w:r>
        <w:rPr>
          <w:rFonts w:ascii="Arial" w:hAnsi="Arial" w:cs="Arial"/>
        </w:rPr>
        <w:t xml:space="preserve">4. Wszystkie działania powinny być prowadzone </w:t>
      </w:r>
      <w:r w:rsidRPr="003E68CF">
        <w:rPr>
          <w:rFonts w:ascii="Arial" w:hAnsi="Arial" w:cs="Arial"/>
          <w:b/>
        </w:rPr>
        <w:t xml:space="preserve">przy współpracy z Biurem ds. współpracy z organizacjami pozarządowymi w Regionalnym Ośrodku Polityki Społecznej </w:t>
      </w:r>
      <w:r w:rsidR="00D13A51" w:rsidRPr="003E68CF">
        <w:rPr>
          <w:rFonts w:ascii="Arial" w:hAnsi="Arial" w:cs="Arial"/>
          <w:b/>
        </w:rPr>
        <w:t>U</w:t>
      </w:r>
      <w:r w:rsidRPr="003E68CF">
        <w:rPr>
          <w:rFonts w:ascii="Arial" w:hAnsi="Arial" w:cs="Arial"/>
          <w:b/>
        </w:rPr>
        <w:t>rzędu Marszałkowskiego Województwa Pomorskiego.</w:t>
      </w:r>
      <w:r>
        <w:rPr>
          <w:rFonts w:ascii="Arial" w:hAnsi="Arial" w:cs="Arial"/>
        </w:rPr>
        <w:t xml:space="preserve"> </w:t>
      </w:r>
    </w:p>
    <w:p w:rsidR="00036CE5" w:rsidRDefault="00036CE5" w:rsidP="00287C02">
      <w:pPr>
        <w:pStyle w:val="Akapitzlist"/>
        <w:spacing w:before="120" w:after="120" w:line="276" w:lineRule="auto"/>
        <w:ind w:left="284" w:hanging="284"/>
        <w:contextualSpacing w:val="0"/>
        <w:rPr>
          <w:rFonts w:ascii="Arial" w:hAnsi="Arial" w:cs="Arial"/>
        </w:rPr>
      </w:pPr>
      <w:r>
        <w:rPr>
          <w:rFonts w:ascii="Arial" w:hAnsi="Arial" w:cs="Arial"/>
        </w:rPr>
        <w:t xml:space="preserve">5. </w:t>
      </w:r>
      <w:r w:rsidR="002027D5">
        <w:rPr>
          <w:rFonts w:ascii="Arial" w:hAnsi="Arial" w:cs="Arial"/>
        </w:rPr>
        <w:t>Otwarty katalog</w:t>
      </w:r>
      <w:r w:rsidR="00FB0855" w:rsidRPr="00036CE5">
        <w:rPr>
          <w:rFonts w:ascii="Arial" w:hAnsi="Arial" w:cs="Arial"/>
        </w:rPr>
        <w:t xml:space="preserve"> wskaźnik</w:t>
      </w:r>
      <w:r w:rsidR="002027D5">
        <w:rPr>
          <w:rFonts w:ascii="Arial" w:hAnsi="Arial" w:cs="Arial"/>
        </w:rPr>
        <w:t>ów realizacji zadania</w:t>
      </w:r>
      <w:r w:rsidR="00FB0855" w:rsidRPr="00036CE5">
        <w:rPr>
          <w:rFonts w:ascii="Arial" w:hAnsi="Arial" w:cs="Arial"/>
        </w:rPr>
        <w:t xml:space="preserve">: </w:t>
      </w:r>
    </w:p>
    <w:p w:rsidR="00036CE5" w:rsidRPr="003E68CF" w:rsidRDefault="00016A63" w:rsidP="00287C02">
      <w:pPr>
        <w:pStyle w:val="Akapitzlist"/>
        <w:spacing w:before="120" w:after="120" w:line="276" w:lineRule="auto"/>
        <w:ind w:left="567" w:hanging="283"/>
        <w:contextualSpacing w:val="0"/>
        <w:rPr>
          <w:rFonts w:ascii="Arial" w:hAnsi="Arial" w:cs="Arial"/>
        </w:rPr>
      </w:pPr>
      <w:r>
        <w:rPr>
          <w:rFonts w:ascii="Arial" w:hAnsi="Arial" w:cs="Arial"/>
        </w:rPr>
        <w:t>1</w:t>
      </w:r>
      <w:r w:rsidR="00036CE5" w:rsidRPr="003E68CF">
        <w:rPr>
          <w:rFonts w:ascii="Arial" w:hAnsi="Arial" w:cs="Arial"/>
        </w:rPr>
        <w:t xml:space="preserve">) liczba organizacji pozarządowych </w:t>
      </w:r>
      <w:r w:rsidR="00C027D3" w:rsidRPr="003E68CF">
        <w:rPr>
          <w:rFonts w:ascii="Arial" w:hAnsi="Arial" w:cs="Arial"/>
        </w:rPr>
        <w:t>do których adresowane będą działania w ramach realizacji zadania</w:t>
      </w:r>
      <w:r w:rsidR="006C0CA5" w:rsidRPr="003E68CF">
        <w:rPr>
          <w:rFonts w:ascii="Arial" w:hAnsi="Arial" w:cs="Arial"/>
        </w:rPr>
        <w:t>;</w:t>
      </w:r>
    </w:p>
    <w:p w:rsidR="006C0CA5" w:rsidRPr="003E68CF" w:rsidRDefault="00016A63" w:rsidP="00287C02">
      <w:pPr>
        <w:pStyle w:val="Akapitzlist"/>
        <w:spacing w:before="120" w:after="120" w:line="276" w:lineRule="auto"/>
        <w:ind w:left="567" w:hanging="283"/>
        <w:contextualSpacing w:val="0"/>
        <w:rPr>
          <w:rFonts w:ascii="Arial" w:hAnsi="Arial" w:cs="Arial"/>
        </w:rPr>
      </w:pPr>
      <w:r>
        <w:rPr>
          <w:rFonts w:ascii="Arial" w:hAnsi="Arial" w:cs="Arial"/>
        </w:rPr>
        <w:t>2</w:t>
      </w:r>
      <w:r w:rsidR="006C0CA5" w:rsidRPr="003E68CF">
        <w:rPr>
          <w:rFonts w:ascii="Arial" w:hAnsi="Arial" w:cs="Arial"/>
        </w:rPr>
        <w:t xml:space="preserve">) </w:t>
      </w:r>
      <w:r w:rsidR="00CE116C">
        <w:rPr>
          <w:rFonts w:ascii="Arial" w:hAnsi="Arial" w:cs="Arial"/>
        </w:rPr>
        <w:t>liczba oraz</w:t>
      </w:r>
      <w:r w:rsidR="003E68CF" w:rsidRPr="003E68CF">
        <w:rPr>
          <w:rFonts w:ascii="Arial" w:hAnsi="Arial" w:cs="Arial"/>
        </w:rPr>
        <w:t xml:space="preserve"> zakres proponowanych do świadczenia </w:t>
      </w:r>
      <w:r w:rsidR="006C0CA5" w:rsidRPr="003E68CF">
        <w:rPr>
          <w:rFonts w:ascii="Arial" w:hAnsi="Arial" w:cs="Arial"/>
        </w:rPr>
        <w:t>usług doradczych, szkoleniowych, mentoringowych i in.</w:t>
      </w:r>
      <w:r w:rsidR="00A4474C">
        <w:rPr>
          <w:rFonts w:ascii="Arial" w:hAnsi="Arial" w:cs="Arial"/>
        </w:rPr>
        <w:t>;</w:t>
      </w:r>
    </w:p>
    <w:p w:rsidR="003E68CF" w:rsidRDefault="00016A63" w:rsidP="00287C02">
      <w:pPr>
        <w:pStyle w:val="Akapitzlist"/>
        <w:spacing w:before="120" w:after="120" w:line="276" w:lineRule="auto"/>
        <w:ind w:left="567" w:hanging="283"/>
        <w:contextualSpacing w:val="0"/>
        <w:rPr>
          <w:rFonts w:ascii="Arial" w:hAnsi="Arial" w:cs="Arial"/>
        </w:rPr>
      </w:pPr>
      <w:r>
        <w:rPr>
          <w:rFonts w:ascii="Arial" w:hAnsi="Arial" w:cs="Arial"/>
        </w:rPr>
        <w:t>3</w:t>
      </w:r>
      <w:r w:rsidR="003E68CF">
        <w:rPr>
          <w:rFonts w:ascii="Arial" w:hAnsi="Arial" w:cs="Arial"/>
        </w:rPr>
        <w:t>) liczba szkoleń/warsztatów;</w:t>
      </w:r>
    </w:p>
    <w:p w:rsidR="003E68CF" w:rsidRDefault="00016A63" w:rsidP="00287C02">
      <w:pPr>
        <w:pStyle w:val="Akapitzlist"/>
        <w:spacing w:before="120" w:after="120" w:line="276" w:lineRule="auto"/>
        <w:ind w:left="567" w:hanging="283"/>
        <w:contextualSpacing w:val="0"/>
        <w:rPr>
          <w:rFonts w:ascii="Arial" w:hAnsi="Arial" w:cs="Arial"/>
        </w:rPr>
      </w:pPr>
      <w:r>
        <w:rPr>
          <w:rFonts w:ascii="Arial" w:hAnsi="Arial" w:cs="Arial"/>
        </w:rPr>
        <w:t>4</w:t>
      </w:r>
      <w:r w:rsidR="003E68CF">
        <w:rPr>
          <w:rFonts w:ascii="Arial" w:hAnsi="Arial" w:cs="Arial"/>
        </w:rPr>
        <w:t>) liczba spotkań sieciujących obejmujących więcej niż jeden powiat</w:t>
      </w:r>
      <w:r w:rsidR="00CE116C">
        <w:rPr>
          <w:rFonts w:ascii="Arial" w:hAnsi="Arial" w:cs="Arial"/>
        </w:rPr>
        <w:t xml:space="preserve"> (co najmniej 1</w:t>
      </w:r>
      <w:r>
        <w:rPr>
          <w:rFonts w:ascii="Arial" w:hAnsi="Arial" w:cs="Arial"/>
        </w:rPr>
        <w:t xml:space="preserve"> spotkanie</w:t>
      </w:r>
      <w:r w:rsidR="00CE116C">
        <w:rPr>
          <w:rFonts w:ascii="Arial" w:hAnsi="Arial" w:cs="Arial"/>
        </w:rPr>
        <w:t>)</w:t>
      </w:r>
      <w:r w:rsidR="003E68CF">
        <w:rPr>
          <w:rFonts w:ascii="Arial" w:hAnsi="Arial" w:cs="Arial"/>
        </w:rPr>
        <w:t>.</w:t>
      </w:r>
    </w:p>
    <w:p w:rsidR="00A7795B" w:rsidRPr="00F603B0" w:rsidRDefault="00C027D3" w:rsidP="00287C02">
      <w:pPr>
        <w:pStyle w:val="Akapitzlist"/>
        <w:spacing w:before="120" w:after="120" w:line="276" w:lineRule="auto"/>
        <w:ind w:left="284" w:hanging="284"/>
        <w:contextualSpacing w:val="0"/>
        <w:rPr>
          <w:rFonts w:ascii="Arial" w:hAnsi="Arial" w:cs="Arial"/>
          <w:color w:val="000000" w:themeColor="text1"/>
        </w:rPr>
      </w:pPr>
      <w:r>
        <w:rPr>
          <w:rFonts w:ascii="Arial" w:hAnsi="Arial" w:cs="Arial"/>
        </w:rPr>
        <w:lastRenderedPageBreak/>
        <w:t xml:space="preserve">6. </w:t>
      </w:r>
      <w:r w:rsidR="00A7795B" w:rsidRPr="00F603B0">
        <w:rPr>
          <w:rFonts w:ascii="Arial" w:hAnsi="Arial" w:cs="Arial"/>
        </w:rPr>
        <w:t>Źródła danych o osiągniętych rezultatach zadania: dokumentacja pot</w:t>
      </w:r>
      <w:r w:rsidR="00C21C14" w:rsidRPr="00F603B0">
        <w:rPr>
          <w:rFonts w:ascii="Arial" w:hAnsi="Arial" w:cs="Arial"/>
        </w:rPr>
        <w:t>wierdzająca realizację zadania</w:t>
      </w:r>
      <w:r w:rsidR="00A7795B" w:rsidRPr="00F603B0">
        <w:rPr>
          <w:rFonts w:ascii="Arial" w:hAnsi="Arial" w:cs="Arial"/>
          <w:color w:val="000000" w:themeColor="text1"/>
        </w:rPr>
        <w:t>.</w:t>
      </w:r>
    </w:p>
    <w:p w:rsidR="00A7795B" w:rsidRPr="00F603B0" w:rsidRDefault="00C027D3" w:rsidP="00287C02">
      <w:pPr>
        <w:spacing w:before="120" w:after="120" w:line="276" w:lineRule="auto"/>
        <w:ind w:left="284" w:hanging="284"/>
        <w:rPr>
          <w:rFonts w:ascii="Arial" w:hAnsi="Arial" w:cs="Arial"/>
          <w:color w:val="000000" w:themeColor="text1"/>
        </w:rPr>
      </w:pPr>
      <w:r>
        <w:rPr>
          <w:rFonts w:ascii="Arial" w:hAnsi="Arial" w:cs="Arial"/>
          <w:color w:val="000000" w:themeColor="text1"/>
        </w:rPr>
        <w:t xml:space="preserve">7. </w:t>
      </w:r>
      <w:r w:rsidR="00A7795B" w:rsidRPr="00F603B0">
        <w:rPr>
          <w:rFonts w:ascii="Arial" w:hAnsi="Arial" w:cs="Arial"/>
          <w:color w:val="000000" w:themeColor="text1"/>
        </w:rPr>
        <w:t>Oferent musi określić planowany poziom osiągnięcia rezultatu oraz</w:t>
      </w:r>
      <w:r w:rsidR="00F66A4C" w:rsidRPr="00F603B0">
        <w:rPr>
          <w:rFonts w:ascii="Arial" w:hAnsi="Arial" w:cs="Arial"/>
          <w:color w:val="000000" w:themeColor="text1"/>
        </w:rPr>
        <w:t xml:space="preserve"> sposób jego monitorowania w części III ust. </w:t>
      </w:r>
      <w:r w:rsidR="00A7795B" w:rsidRPr="00F603B0">
        <w:rPr>
          <w:rFonts w:ascii="Arial" w:hAnsi="Arial" w:cs="Arial"/>
          <w:color w:val="000000" w:themeColor="text1"/>
        </w:rPr>
        <w:t>6 oferty.</w:t>
      </w:r>
    </w:p>
    <w:p w:rsidR="00A7795B" w:rsidRPr="00F603B0" w:rsidRDefault="001B7291" w:rsidP="00F603B0">
      <w:pPr>
        <w:pStyle w:val="Default"/>
        <w:spacing w:before="240" w:after="240" w:line="276" w:lineRule="auto"/>
        <w:rPr>
          <w:b/>
          <w:bCs/>
          <w:color w:val="auto"/>
        </w:rPr>
      </w:pPr>
      <w:r w:rsidRPr="00F603B0">
        <w:rPr>
          <w:b/>
          <w:bCs/>
          <w:color w:val="auto"/>
        </w:rPr>
        <w:t xml:space="preserve">CZĘŚĆ </w:t>
      </w:r>
      <w:r w:rsidR="00A7795B" w:rsidRPr="00F603B0">
        <w:rPr>
          <w:b/>
          <w:bCs/>
          <w:color w:val="auto"/>
        </w:rPr>
        <w:t>II. WYSOKOŚĆ DOTACJI CELOWEJ NA REALIZACJĘ ZADANIA</w:t>
      </w:r>
    </w:p>
    <w:p w:rsidR="00A7795B" w:rsidRPr="00F603B0" w:rsidRDefault="00A7795B" w:rsidP="00F603B0">
      <w:pPr>
        <w:pStyle w:val="Akapitzlist"/>
        <w:numPr>
          <w:ilvl w:val="0"/>
          <w:numId w:val="4"/>
        </w:numPr>
        <w:tabs>
          <w:tab w:val="clear" w:pos="1070"/>
        </w:tabs>
        <w:spacing w:before="120" w:after="120" w:line="276" w:lineRule="auto"/>
        <w:ind w:left="284" w:hanging="284"/>
        <w:contextualSpacing w:val="0"/>
        <w:rPr>
          <w:rFonts w:ascii="Arial" w:hAnsi="Arial" w:cs="Arial"/>
          <w:bCs/>
        </w:rPr>
      </w:pPr>
      <w:r w:rsidRPr="00F603B0">
        <w:rPr>
          <w:rFonts w:ascii="Arial" w:hAnsi="Arial" w:cs="Arial"/>
        </w:rPr>
        <w:t>Na realizację w/w zadania w roku 20</w:t>
      </w:r>
      <w:r w:rsidR="007A44F0" w:rsidRPr="00F603B0">
        <w:rPr>
          <w:rFonts w:ascii="Arial" w:hAnsi="Arial" w:cs="Arial"/>
        </w:rPr>
        <w:t>2</w:t>
      </w:r>
      <w:r w:rsidR="00906C98">
        <w:rPr>
          <w:rFonts w:ascii="Arial" w:hAnsi="Arial" w:cs="Arial"/>
        </w:rPr>
        <w:t>3</w:t>
      </w:r>
      <w:r w:rsidRPr="00F603B0">
        <w:rPr>
          <w:rFonts w:ascii="Arial" w:hAnsi="Arial" w:cs="Arial"/>
        </w:rPr>
        <w:t xml:space="preserve"> Zarząd Województwa Pomorskiego przeznaczył kwotę </w:t>
      </w:r>
      <w:r w:rsidR="006C0CA5">
        <w:rPr>
          <w:rFonts w:ascii="Arial" w:hAnsi="Arial" w:cs="Arial"/>
          <w:b/>
        </w:rPr>
        <w:t>2</w:t>
      </w:r>
      <w:r w:rsidR="00400E93">
        <w:rPr>
          <w:rFonts w:ascii="Arial" w:hAnsi="Arial" w:cs="Arial"/>
          <w:b/>
        </w:rPr>
        <w:t>2</w:t>
      </w:r>
      <w:r w:rsidRPr="00F603B0">
        <w:rPr>
          <w:rFonts w:ascii="Arial" w:hAnsi="Arial" w:cs="Arial"/>
          <w:b/>
        </w:rPr>
        <w:t>0 0</w:t>
      </w:r>
      <w:r w:rsidRPr="00F603B0">
        <w:rPr>
          <w:rFonts w:ascii="Arial" w:hAnsi="Arial" w:cs="Arial"/>
          <w:b/>
          <w:bCs/>
        </w:rPr>
        <w:t>00 zł</w:t>
      </w:r>
      <w:r w:rsidRPr="00F603B0">
        <w:rPr>
          <w:rFonts w:ascii="Arial" w:hAnsi="Arial" w:cs="Arial"/>
        </w:rPr>
        <w:t xml:space="preserve"> (słownie: </w:t>
      </w:r>
      <w:r w:rsidR="00D13A51">
        <w:rPr>
          <w:rFonts w:ascii="Arial" w:hAnsi="Arial" w:cs="Arial"/>
        </w:rPr>
        <w:t>dwieście</w:t>
      </w:r>
      <w:r w:rsidR="007A44F0" w:rsidRPr="00F603B0">
        <w:rPr>
          <w:rFonts w:ascii="Arial" w:hAnsi="Arial" w:cs="Arial"/>
        </w:rPr>
        <w:t xml:space="preserve"> </w:t>
      </w:r>
      <w:r w:rsidR="00400E93">
        <w:rPr>
          <w:rFonts w:ascii="Arial" w:hAnsi="Arial" w:cs="Arial"/>
        </w:rPr>
        <w:t>dwadzieścia</w:t>
      </w:r>
      <w:r w:rsidRPr="00F603B0">
        <w:rPr>
          <w:rFonts w:ascii="Arial" w:hAnsi="Arial" w:cs="Arial"/>
        </w:rPr>
        <w:t xml:space="preserve"> tysięcy złotych).</w:t>
      </w:r>
    </w:p>
    <w:p w:rsidR="00A7795B" w:rsidRPr="00EF00CA" w:rsidRDefault="00A7795B" w:rsidP="00F603B0">
      <w:pPr>
        <w:pStyle w:val="Akapitzlist"/>
        <w:numPr>
          <w:ilvl w:val="0"/>
          <w:numId w:val="4"/>
        </w:numPr>
        <w:tabs>
          <w:tab w:val="clear" w:pos="1070"/>
        </w:tabs>
        <w:spacing w:before="120" w:after="120" w:line="276" w:lineRule="auto"/>
        <w:ind w:left="284" w:hanging="284"/>
        <w:contextualSpacing w:val="0"/>
        <w:rPr>
          <w:rFonts w:ascii="Arial" w:hAnsi="Arial" w:cs="Arial"/>
          <w:bCs/>
        </w:rPr>
      </w:pPr>
      <w:r w:rsidRPr="00EF00CA">
        <w:rPr>
          <w:rFonts w:ascii="Arial" w:hAnsi="Arial" w:cs="Arial"/>
        </w:rPr>
        <w:t xml:space="preserve">Wnioskowana kwota dotacji nie może </w:t>
      </w:r>
      <w:r w:rsidRPr="002027D5">
        <w:rPr>
          <w:rFonts w:ascii="Arial" w:hAnsi="Arial" w:cs="Arial"/>
        </w:rPr>
        <w:t xml:space="preserve">przekroczyć </w:t>
      </w:r>
      <w:r w:rsidR="006C0CA5" w:rsidRPr="002027D5">
        <w:rPr>
          <w:rFonts w:ascii="Arial" w:hAnsi="Arial" w:cs="Arial"/>
          <w:b/>
        </w:rPr>
        <w:t>2</w:t>
      </w:r>
      <w:r w:rsidR="00906C98" w:rsidRPr="002027D5">
        <w:rPr>
          <w:rFonts w:ascii="Arial" w:hAnsi="Arial" w:cs="Arial"/>
          <w:b/>
        </w:rPr>
        <w:t>0</w:t>
      </w:r>
      <w:r w:rsidRPr="002027D5">
        <w:rPr>
          <w:rFonts w:ascii="Arial" w:hAnsi="Arial" w:cs="Arial"/>
          <w:b/>
        </w:rPr>
        <w:t> 000 zł</w:t>
      </w:r>
      <w:r w:rsidR="00235B41" w:rsidRPr="00EF00CA">
        <w:rPr>
          <w:rFonts w:ascii="Arial" w:hAnsi="Arial" w:cs="Arial"/>
          <w:b/>
        </w:rPr>
        <w:t xml:space="preserve"> (słownie: </w:t>
      </w:r>
      <w:r w:rsidR="006C0CA5">
        <w:rPr>
          <w:rFonts w:ascii="Arial" w:hAnsi="Arial" w:cs="Arial"/>
          <w:b/>
        </w:rPr>
        <w:t>d</w:t>
      </w:r>
      <w:r w:rsidR="00906C98">
        <w:rPr>
          <w:rFonts w:ascii="Arial" w:hAnsi="Arial" w:cs="Arial"/>
          <w:b/>
        </w:rPr>
        <w:t xml:space="preserve">wadzieścia </w:t>
      </w:r>
      <w:r w:rsidR="00422C76" w:rsidRPr="00EF00CA">
        <w:rPr>
          <w:rFonts w:ascii="Arial" w:hAnsi="Arial" w:cs="Arial"/>
          <w:b/>
        </w:rPr>
        <w:t>tysięcy złotych)</w:t>
      </w:r>
      <w:r w:rsidRPr="00EF00CA">
        <w:rPr>
          <w:rFonts w:ascii="Arial" w:hAnsi="Arial" w:cs="Arial"/>
          <w:b/>
        </w:rPr>
        <w:t>.</w:t>
      </w:r>
    </w:p>
    <w:p w:rsidR="00A7795B" w:rsidRPr="00F603B0" w:rsidRDefault="00A7795B" w:rsidP="00F603B0">
      <w:pPr>
        <w:pStyle w:val="Akapitzlist"/>
        <w:numPr>
          <w:ilvl w:val="0"/>
          <w:numId w:val="4"/>
        </w:numPr>
        <w:tabs>
          <w:tab w:val="clear" w:pos="1070"/>
        </w:tabs>
        <w:spacing w:before="120" w:after="120" w:line="276" w:lineRule="auto"/>
        <w:ind w:left="284" w:hanging="284"/>
        <w:contextualSpacing w:val="0"/>
        <w:rPr>
          <w:rFonts w:ascii="Arial" w:hAnsi="Arial" w:cs="Arial"/>
          <w:bCs/>
        </w:rPr>
      </w:pPr>
      <w:r w:rsidRPr="00F603B0">
        <w:rPr>
          <w:rFonts w:ascii="Arial" w:hAnsi="Arial" w:cs="Arial"/>
        </w:rPr>
        <w:t>Zlecenie wykonania zada</w:t>
      </w:r>
      <w:r w:rsidR="006C0CA5">
        <w:rPr>
          <w:rFonts w:ascii="Arial" w:hAnsi="Arial" w:cs="Arial"/>
        </w:rPr>
        <w:t>nia</w:t>
      </w:r>
      <w:r w:rsidRPr="00F603B0">
        <w:rPr>
          <w:rFonts w:ascii="Arial" w:hAnsi="Arial" w:cs="Arial"/>
        </w:rPr>
        <w:t xml:space="preserve"> publiczn</w:t>
      </w:r>
      <w:r w:rsidR="006C0CA5">
        <w:rPr>
          <w:rFonts w:ascii="Arial" w:hAnsi="Arial" w:cs="Arial"/>
        </w:rPr>
        <w:t>ego</w:t>
      </w:r>
      <w:r w:rsidRPr="00F603B0">
        <w:rPr>
          <w:rFonts w:ascii="Arial" w:hAnsi="Arial" w:cs="Arial"/>
        </w:rPr>
        <w:t xml:space="preserve"> ma formę wsparcia.</w:t>
      </w:r>
    </w:p>
    <w:p w:rsidR="00A7795B" w:rsidRPr="00F603B0" w:rsidRDefault="001B7291" w:rsidP="00F603B0">
      <w:pPr>
        <w:pStyle w:val="Default"/>
        <w:spacing w:before="240" w:after="240" w:line="276" w:lineRule="auto"/>
        <w:rPr>
          <w:b/>
          <w:bCs/>
          <w:color w:val="auto"/>
        </w:rPr>
      </w:pPr>
      <w:r w:rsidRPr="00F603B0">
        <w:rPr>
          <w:b/>
          <w:bCs/>
          <w:color w:val="auto"/>
        </w:rPr>
        <w:t xml:space="preserve">CZĘŚĆ </w:t>
      </w:r>
      <w:r w:rsidR="00A7795B" w:rsidRPr="00F603B0">
        <w:rPr>
          <w:b/>
          <w:bCs/>
          <w:color w:val="auto"/>
        </w:rPr>
        <w:t>III. ZASADY PRZYZNAWANIA DOTACJI</w:t>
      </w:r>
    </w:p>
    <w:p w:rsidR="00A7795B" w:rsidRPr="00F603B0" w:rsidRDefault="00A7795B" w:rsidP="00F603B0">
      <w:pPr>
        <w:pStyle w:val="Akapitzlist"/>
        <w:numPr>
          <w:ilvl w:val="0"/>
          <w:numId w:val="11"/>
        </w:numPr>
        <w:tabs>
          <w:tab w:val="clear" w:pos="1070"/>
        </w:tabs>
        <w:spacing w:before="120" w:after="120" w:line="276" w:lineRule="auto"/>
        <w:ind w:left="284" w:hanging="284"/>
        <w:contextualSpacing w:val="0"/>
        <w:rPr>
          <w:rFonts w:ascii="Arial" w:hAnsi="Arial" w:cs="Arial"/>
          <w:bCs/>
        </w:rPr>
      </w:pPr>
      <w:r w:rsidRPr="00F603B0">
        <w:rPr>
          <w:rFonts w:ascii="Arial" w:hAnsi="Arial" w:cs="Arial"/>
          <w:bCs/>
        </w:rPr>
        <w:t>Uprawnionymi do składania ofert są podmioty, które prowadzą działalność pożytku publicznego i których cele statutowe są zgodne z przedmiotem niniejszego konkursu, wymienione w art. 3 ust. 2 i 3 ustawy</w:t>
      </w:r>
      <w:r w:rsidR="007A44F0" w:rsidRPr="00F603B0">
        <w:rPr>
          <w:rFonts w:ascii="Arial" w:hAnsi="Arial" w:cs="Arial"/>
          <w:bCs/>
        </w:rPr>
        <w:t>,</w:t>
      </w:r>
      <w:r w:rsidRPr="00F603B0">
        <w:rPr>
          <w:rFonts w:ascii="Arial" w:hAnsi="Arial" w:cs="Arial"/>
          <w:bCs/>
        </w:rPr>
        <w:t xml:space="preserve"> tj.:</w:t>
      </w:r>
    </w:p>
    <w:p w:rsidR="00A7795B" w:rsidRPr="00F603B0" w:rsidRDefault="00A7795B" w:rsidP="00F603B0">
      <w:pPr>
        <w:pStyle w:val="Akapitzlist"/>
        <w:numPr>
          <w:ilvl w:val="0"/>
          <w:numId w:val="12"/>
        </w:numPr>
        <w:spacing w:before="120" w:after="120" w:line="276" w:lineRule="auto"/>
        <w:ind w:left="567" w:hanging="283"/>
        <w:contextualSpacing w:val="0"/>
        <w:rPr>
          <w:rFonts w:ascii="Arial" w:hAnsi="Arial" w:cs="Arial"/>
          <w:color w:val="000000" w:themeColor="text1"/>
        </w:rPr>
      </w:pPr>
      <w:r w:rsidRPr="00F603B0">
        <w:rPr>
          <w:rFonts w:ascii="Arial" w:hAnsi="Arial" w:cs="Arial"/>
          <w:color w:val="000000" w:themeColor="text1"/>
        </w:rPr>
        <w:t>organizacje pozarządowe w rozumieniu cyt</w:t>
      </w:r>
      <w:r w:rsidR="005E0C4A" w:rsidRPr="00F603B0">
        <w:rPr>
          <w:rFonts w:ascii="Arial" w:hAnsi="Arial" w:cs="Arial"/>
          <w:color w:val="000000" w:themeColor="text1"/>
        </w:rPr>
        <w:t>owanej</w:t>
      </w:r>
      <w:r w:rsidRPr="00F603B0">
        <w:rPr>
          <w:rFonts w:ascii="Arial" w:hAnsi="Arial" w:cs="Arial"/>
          <w:color w:val="000000" w:themeColor="text1"/>
        </w:rPr>
        <w:t xml:space="preserve"> wyżej ustawy,</w:t>
      </w:r>
    </w:p>
    <w:p w:rsidR="00A7795B" w:rsidRPr="00F603B0" w:rsidRDefault="00A7795B" w:rsidP="00F603B0">
      <w:pPr>
        <w:pStyle w:val="Akapitzlist"/>
        <w:numPr>
          <w:ilvl w:val="0"/>
          <w:numId w:val="12"/>
        </w:numPr>
        <w:spacing w:before="120" w:after="120" w:line="276" w:lineRule="auto"/>
        <w:ind w:left="567" w:hanging="283"/>
        <w:contextualSpacing w:val="0"/>
        <w:rPr>
          <w:rFonts w:ascii="Arial" w:hAnsi="Arial" w:cs="Arial"/>
          <w:color w:val="000000" w:themeColor="text1"/>
        </w:rPr>
      </w:pPr>
      <w:r w:rsidRPr="00F603B0">
        <w:rPr>
          <w:rFonts w:ascii="Arial" w:hAnsi="Arial" w:cs="Arial"/>
          <w:color w:val="000000" w:themeColor="text1"/>
        </w:rPr>
        <w:t>podmioty wymienione w art. 3 ust. 3 cyt</w:t>
      </w:r>
      <w:r w:rsidR="005E0C4A" w:rsidRPr="00F603B0">
        <w:rPr>
          <w:rFonts w:ascii="Arial" w:hAnsi="Arial" w:cs="Arial"/>
          <w:color w:val="000000" w:themeColor="text1"/>
        </w:rPr>
        <w:t>owanej</w:t>
      </w:r>
      <w:r w:rsidRPr="00F603B0">
        <w:rPr>
          <w:rFonts w:ascii="Arial" w:hAnsi="Arial" w:cs="Arial"/>
          <w:color w:val="000000" w:themeColor="text1"/>
        </w:rPr>
        <w:t xml:space="preserve"> wyżej ustawy</w:t>
      </w:r>
      <w:r w:rsidR="0008552A">
        <w:rPr>
          <w:rFonts w:ascii="Arial" w:hAnsi="Arial" w:cs="Arial"/>
          <w:color w:val="000000" w:themeColor="text1"/>
        </w:rPr>
        <w:t>,</w:t>
      </w:r>
    </w:p>
    <w:p w:rsidR="00A7795B" w:rsidRPr="00F603B0" w:rsidRDefault="00A7795B" w:rsidP="00F603B0">
      <w:pPr>
        <w:autoSpaceDE w:val="0"/>
        <w:autoSpaceDN w:val="0"/>
        <w:adjustRightInd w:val="0"/>
        <w:spacing w:before="120" w:after="120" w:line="276" w:lineRule="auto"/>
        <w:ind w:left="284"/>
        <w:rPr>
          <w:rFonts w:ascii="Arial" w:hAnsi="Arial" w:cs="Arial"/>
          <w:b/>
          <w:bCs/>
        </w:rPr>
      </w:pPr>
      <w:r w:rsidRPr="00F603B0">
        <w:rPr>
          <w:rFonts w:ascii="Arial" w:hAnsi="Arial" w:cs="Arial"/>
          <w:b/>
        </w:rPr>
        <w:t xml:space="preserve">o ile podmioty wskazane w </w:t>
      </w:r>
      <w:r w:rsidR="00CF5328" w:rsidRPr="00F603B0">
        <w:rPr>
          <w:rFonts w:ascii="Arial" w:hAnsi="Arial" w:cs="Arial"/>
          <w:b/>
        </w:rPr>
        <w:t>pkt 1)</w:t>
      </w:r>
      <w:r w:rsidR="005E0C4A" w:rsidRPr="00F603B0">
        <w:rPr>
          <w:rFonts w:ascii="Arial" w:hAnsi="Arial" w:cs="Arial"/>
          <w:b/>
        </w:rPr>
        <w:t xml:space="preserve"> i</w:t>
      </w:r>
      <w:r w:rsidR="00CF5328" w:rsidRPr="00F603B0">
        <w:rPr>
          <w:rFonts w:ascii="Arial" w:hAnsi="Arial" w:cs="Arial"/>
          <w:b/>
        </w:rPr>
        <w:t xml:space="preserve"> 2) </w:t>
      </w:r>
      <w:r w:rsidRPr="00F603B0">
        <w:rPr>
          <w:rFonts w:ascii="Arial" w:hAnsi="Arial" w:cs="Arial"/>
          <w:b/>
        </w:rPr>
        <w:t xml:space="preserve">działają </w:t>
      </w:r>
      <w:r w:rsidRPr="00F603B0">
        <w:rPr>
          <w:rFonts w:ascii="Arial" w:hAnsi="Arial" w:cs="Arial"/>
          <w:b/>
          <w:bCs/>
        </w:rPr>
        <w:t>na rzecz mieszkańców województwa pomorskiego.</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 xml:space="preserve">W ramach niniejszego konkursu przewiduje się przyznanie dotacji </w:t>
      </w:r>
      <w:r w:rsidRPr="002027D5">
        <w:rPr>
          <w:rFonts w:ascii="Arial" w:hAnsi="Arial" w:cs="Arial"/>
        </w:rPr>
        <w:t>Oferent</w:t>
      </w:r>
      <w:r w:rsidR="00EF00CA" w:rsidRPr="002027D5">
        <w:rPr>
          <w:rFonts w:ascii="Arial" w:hAnsi="Arial" w:cs="Arial"/>
        </w:rPr>
        <w:t>o</w:t>
      </w:r>
      <w:r w:rsidR="00906C98" w:rsidRPr="002027D5">
        <w:rPr>
          <w:rFonts w:ascii="Arial" w:hAnsi="Arial" w:cs="Arial"/>
        </w:rPr>
        <w:t>m</w:t>
      </w:r>
      <w:r w:rsidRPr="002027D5">
        <w:rPr>
          <w:rFonts w:ascii="Arial" w:hAnsi="Arial" w:cs="Arial"/>
        </w:rPr>
        <w:t>,</w:t>
      </w:r>
      <w:r w:rsidRPr="00F603B0">
        <w:rPr>
          <w:rFonts w:ascii="Arial" w:hAnsi="Arial" w:cs="Arial"/>
        </w:rPr>
        <w:t xml:space="preserve"> </w:t>
      </w:r>
      <w:r w:rsidR="00EF00CA" w:rsidRPr="00F603B0">
        <w:rPr>
          <w:rFonts w:ascii="Arial" w:hAnsi="Arial" w:cs="Arial"/>
        </w:rPr>
        <w:t>któr</w:t>
      </w:r>
      <w:r w:rsidR="00906C98" w:rsidRPr="002027D5">
        <w:rPr>
          <w:rFonts w:ascii="Arial" w:hAnsi="Arial" w:cs="Arial"/>
        </w:rPr>
        <w:t>ych</w:t>
      </w:r>
      <w:r w:rsidRPr="00F603B0">
        <w:rPr>
          <w:rFonts w:ascii="Arial" w:hAnsi="Arial" w:cs="Arial"/>
        </w:rPr>
        <w:t xml:space="preserve"> celem działania jest realizacja zada</w:t>
      </w:r>
      <w:r w:rsidR="00EF00CA">
        <w:rPr>
          <w:rFonts w:ascii="Arial" w:hAnsi="Arial" w:cs="Arial"/>
        </w:rPr>
        <w:t>nia</w:t>
      </w:r>
      <w:r w:rsidRPr="00F603B0">
        <w:rPr>
          <w:rFonts w:ascii="Arial" w:hAnsi="Arial" w:cs="Arial"/>
        </w:rPr>
        <w:t xml:space="preserve"> o charakterze ponadlokalnym </w:t>
      </w:r>
      <w:r w:rsidR="007A44F0" w:rsidRPr="00F603B0">
        <w:rPr>
          <w:rFonts w:ascii="Arial" w:hAnsi="Arial" w:cs="Arial"/>
        </w:rPr>
        <w:br/>
      </w:r>
      <w:r w:rsidRPr="00F603B0">
        <w:rPr>
          <w:rFonts w:ascii="Arial" w:hAnsi="Arial" w:cs="Arial"/>
        </w:rPr>
        <w:t xml:space="preserve">w zakresie </w:t>
      </w:r>
      <w:r w:rsidR="00EF00CA" w:rsidRPr="00AA77DC">
        <w:rPr>
          <w:rFonts w:ascii="Arial" w:hAnsi="Arial" w:cs="Arial"/>
        </w:rPr>
        <w:t>działalności na rzecz organizacji pozarządowych oraz podmiotów wymienionych w art.</w:t>
      </w:r>
      <w:r w:rsidR="00EF00CA">
        <w:rPr>
          <w:rFonts w:ascii="Arial" w:hAnsi="Arial" w:cs="Arial"/>
        </w:rPr>
        <w:t xml:space="preserve"> 3 ust. 3, w </w:t>
      </w:r>
      <w:r w:rsidR="00EF00CA" w:rsidRPr="00AA77DC">
        <w:rPr>
          <w:rFonts w:ascii="Arial" w:hAnsi="Arial" w:cs="Arial"/>
        </w:rPr>
        <w:t>zakresie określonym w art. 4 pkt 1-3 ustawy</w:t>
      </w:r>
      <w:r w:rsidRPr="00F603B0">
        <w:rPr>
          <w:rFonts w:ascii="Arial" w:hAnsi="Arial" w:cs="Arial"/>
        </w:rPr>
        <w:t xml:space="preserve">, </w:t>
      </w:r>
      <w:r w:rsidR="00F66A4C" w:rsidRPr="00F603B0">
        <w:rPr>
          <w:rFonts w:ascii="Arial" w:hAnsi="Arial" w:cs="Arial"/>
        </w:rPr>
        <w:t xml:space="preserve">szczegółowo </w:t>
      </w:r>
      <w:r w:rsidR="00EF00CA">
        <w:rPr>
          <w:rFonts w:ascii="Arial" w:hAnsi="Arial" w:cs="Arial"/>
        </w:rPr>
        <w:t>określonego</w:t>
      </w:r>
      <w:r w:rsidR="00F66A4C" w:rsidRPr="00F603B0">
        <w:rPr>
          <w:rFonts w:ascii="Arial" w:hAnsi="Arial" w:cs="Arial"/>
        </w:rPr>
        <w:t xml:space="preserve"> w części</w:t>
      </w:r>
      <w:r w:rsidRPr="00F603B0">
        <w:rPr>
          <w:rFonts w:ascii="Arial" w:hAnsi="Arial" w:cs="Arial"/>
        </w:rPr>
        <w:t xml:space="preserve"> I.</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 xml:space="preserve">W ramach dotacji dofinansowane będą wyłącznie wydatki </w:t>
      </w:r>
      <w:r w:rsidRPr="00F603B0">
        <w:rPr>
          <w:rFonts w:ascii="Arial" w:hAnsi="Arial" w:cs="Arial"/>
          <w:b/>
        </w:rPr>
        <w:t>bieżące</w:t>
      </w:r>
      <w:r w:rsidRPr="00F603B0">
        <w:rPr>
          <w:rFonts w:ascii="Arial" w:hAnsi="Arial" w:cs="Arial"/>
        </w:rPr>
        <w:t xml:space="preserve"> bezpośrednio związane z realizacją zadań.</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Dotacja nie może być wykorzystana na zobowiązania powstałe przed datą zawarcia umowy o udzielenie dotacji.</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Złożenie oferty nie jest rów</w:t>
      </w:r>
      <w:r w:rsidR="00237E20" w:rsidRPr="00F603B0">
        <w:rPr>
          <w:rFonts w:ascii="Arial" w:hAnsi="Arial" w:cs="Arial"/>
        </w:rPr>
        <w:t>noznaczne z przyznaniem dotacji</w:t>
      </w:r>
      <w:r w:rsidRPr="00F603B0">
        <w:rPr>
          <w:rFonts w:ascii="Arial" w:hAnsi="Arial" w:cs="Arial"/>
        </w:rPr>
        <w:t xml:space="preserve"> ani nie gwarantuje przyznania dotacji w wysokości wnioskowanej przez Oferenta.</w:t>
      </w:r>
    </w:p>
    <w:p w:rsidR="00A7795B" w:rsidRPr="009B1BC2"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9B1BC2">
        <w:rPr>
          <w:rFonts w:ascii="Arial" w:hAnsi="Arial" w:cs="Arial"/>
        </w:rPr>
        <w:t>Dotacje otrzyma</w:t>
      </w:r>
      <w:r w:rsidR="00906C98">
        <w:rPr>
          <w:rFonts w:ascii="Arial" w:hAnsi="Arial" w:cs="Arial"/>
        </w:rPr>
        <w:t xml:space="preserve">ją </w:t>
      </w:r>
      <w:r w:rsidR="009B1BC2">
        <w:rPr>
          <w:rFonts w:ascii="Arial" w:hAnsi="Arial" w:cs="Arial"/>
        </w:rPr>
        <w:t>Oferenci,</w:t>
      </w:r>
      <w:r w:rsidRPr="009B1BC2">
        <w:rPr>
          <w:rFonts w:ascii="Arial" w:hAnsi="Arial" w:cs="Arial"/>
        </w:rPr>
        <w:t xml:space="preserve"> których oferty zostaną wybrane w niniejszym postępowaniu konkursowym.</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b/>
        </w:rPr>
      </w:pPr>
      <w:r w:rsidRPr="00F603B0">
        <w:rPr>
          <w:rFonts w:ascii="Arial" w:hAnsi="Arial" w:cs="Arial"/>
        </w:rPr>
        <w:t>Ofertę należy złożyć na for</w:t>
      </w:r>
      <w:r w:rsidR="00C56C6E" w:rsidRPr="00F603B0">
        <w:rPr>
          <w:rFonts w:ascii="Arial" w:hAnsi="Arial" w:cs="Arial"/>
        </w:rPr>
        <w:t>mularzu zgodnym z załącznikiem n</w:t>
      </w:r>
      <w:r w:rsidRPr="00F603B0">
        <w:rPr>
          <w:rFonts w:ascii="Arial" w:hAnsi="Arial" w:cs="Arial"/>
        </w:rPr>
        <w:t xml:space="preserve">r 1 do </w:t>
      </w:r>
      <w:r w:rsidR="00C56C6E" w:rsidRPr="00F603B0">
        <w:rPr>
          <w:rFonts w:ascii="Arial" w:hAnsi="Arial" w:cs="Arial"/>
          <w:bCs/>
          <w:color w:val="000000"/>
        </w:rPr>
        <w:t>r</w:t>
      </w:r>
      <w:r w:rsidR="00EE3D93">
        <w:rPr>
          <w:rFonts w:ascii="Arial" w:hAnsi="Arial" w:cs="Arial"/>
          <w:bCs/>
          <w:color w:val="000000"/>
        </w:rPr>
        <w:t>ozporządzenia Ministra Rodziny i</w:t>
      </w:r>
      <w:r w:rsidR="00286850">
        <w:rPr>
          <w:rFonts w:ascii="Arial" w:hAnsi="Arial" w:cs="Arial"/>
          <w:bCs/>
          <w:color w:val="000000"/>
        </w:rPr>
        <w:t xml:space="preserve"> </w:t>
      </w:r>
      <w:r w:rsidRPr="00F603B0">
        <w:rPr>
          <w:rFonts w:ascii="Arial" w:hAnsi="Arial" w:cs="Arial"/>
          <w:bCs/>
          <w:color w:val="000000"/>
        </w:rPr>
        <w:t>Polityki Społecznej z dnia 24 października 2018</w:t>
      </w:r>
      <w:r w:rsidRPr="00F603B0">
        <w:rPr>
          <w:rFonts w:ascii="Arial" w:hAnsi="Arial" w:cs="Arial"/>
          <w:bCs/>
        </w:rPr>
        <w:t xml:space="preserve"> r. </w:t>
      </w:r>
      <w:r w:rsidRPr="00F603B0">
        <w:rPr>
          <w:rFonts w:ascii="Arial" w:hAnsi="Arial" w:cs="Arial"/>
          <w:bCs/>
          <w:color w:val="000000"/>
        </w:rPr>
        <w:t>w sprawie wzorów ofert i ramowych wzorów umów dotyczących realizacji zadań publicznych oraz wzorów sprawozdań z wykonania tych zadań</w:t>
      </w:r>
      <w:r w:rsidRPr="00F603B0">
        <w:rPr>
          <w:rFonts w:ascii="Arial" w:hAnsi="Arial" w:cs="Arial"/>
          <w:bCs/>
        </w:rPr>
        <w:t xml:space="preserve"> (Dz.</w:t>
      </w:r>
      <w:r w:rsidR="00C56C6E" w:rsidRPr="00F603B0">
        <w:rPr>
          <w:rFonts w:ascii="Arial" w:hAnsi="Arial" w:cs="Arial"/>
          <w:bCs/>
        </w:rPr>
        <w:t xml:space="preserve"> U. 2018 poz. 2057), stanowiącym</w:t>
      </w:r>
      <w:r w:rsidRPr="00F603B0">
        <w:rPr>
          <w:rFonts w:ascii="Arial" w:hAnsi="Arial" w:cs="Arial"/>
          <w:bCs/>
        </w:rPr>
        <w:t xml:space="preserve"> załącznik nr 2 do uchwały Zarządu Województwa </w:t>
      </w:r>
      <w:r w:rsidRPr="00F603B0">
        <w:rPr>
          <w:rFonts w:ascii="Arial" w:hAnsi="Arial" w:cs="Arial"/>
          <w:bCs/>
        </w:rPr>
        <w:lastRenderedPageBreak/>
        <w:t xml:space="preserve">Pomorskiego w sprawie ogłoszenia niniejszego konkursu. </w:t>
      </w:r>
      <w:r w:rsidRPr="00F603B0">
        <w:rPr>
          <w:rFonts w:ascii="Arial" w:hAnsi="Arial" w:cs="Arial"/>
        </w:rPr>
        <w:t xml:space="preserve">Wzór oferty dostępny jest w elektronicznym systemie naboru wniosków </w:t>
      </w:r>
      <w:r w:rsidR="00237E20" w:rsidRPr="00F603B0">
        <w:rPr>
          <w:rFonts w:ascii="Arial" w:hAnsi="Arial" w:cs="Arial"/>
          <w:b/>
        </w:rPr>
        <w:t>w</w:t>
      </w:r>
      <w:r w:rsidRPr="00F603B0">
        <w:rPr>
          <w:rFonts w:ascii="Arial" w:hAnsi="Arial" w:cs="Arial"/>
          <w:b/>
        </w:rPr>
        <w:t>itkac.pl.</w:t>
      </w:r>
    </w:p>
    <w:p w:rsidR="00A7795B" w:rsidRPr="00F603B0" w:rsidRDefault="00A7795B" w:rsidP="00F603B0">
      <w:pPr>
        <w:pStyle w:val="Akapitzlist"/>
        <w:numPr>
          <w:ilvl w:val="0"/>
          <w:numId w:val="9"/>
        </w:numPr>
        <w:autoSpaceDE w:val="0"/>
        <w:autoSpaceDN w:val="0"/>
        <w:adjustRightInd w:val="0"/>
        <w:spacing w:line="276" w:lineRule="auto"/>
        <w:ind w:left="284" w:hanging="284"/>
        <w:contextualSpacing w:val="0"/>
        <w:rPr>
          <w:rFonts w:ascii="Arial" w:hAnsi="Arial" w:cs="Arial"/>
        </w:rPr>
      </w:pPr>
      <w:r w:rsidRPr="00F603B0">
        <w:rPr>
          <w:rFonts w:ascii="Arial" w:hAnsi="Arial" w:cs="Arial"/>
        </w:rPr>
        <w:t>Dotacje nie mogą być udzielone na:</w:t>
      </w:r>
    </w:p>
    <w:p w:rsidR="00A7795B" w:rsidRPr="00F603B0" w:rsidRDefault="00237E20" w:rsidP="00F603B0">
      <w:pPr>
        <w:pStyle w:val="Akapitzlist"/>
        <w:numPr>
          <w:ilvl w:val="0"/>
          <w:numId w:val="10"/>
        </w:numPr>
        <w:autoSpaceDE w:val="0"/>
        <w:autoSpaceDN w:val="0"/>
        <w:adjustRightInd w:val="0"/>
        <w:spacing w:line="276" w:lineRule="auto"/>
        <w:ind w:left="567" w:hanging="283"/>
        <w:contextualSpacing w:val="0"/>
        <w:rPr>
          <w:rFonts w:ascii="Arial" w:hAnsi="Arial" w:cs="Arial"/>
        </w:rPr>
      </w:pPr>
      <w:r w:rsidRPr="00F603B0">
        <w:rPr>
          <w:rFonts w:ascii="Arial" w:hAnsi="Arial" w:cs="Arial"/>
        </w:rPr>
        <w:t>koszty nie</w:t>
      </w:r>
      <w:r w:rsidR="00A7795B" w:rsidRPr="00F603B0">
        <w:rPr>
          <w:rFonts w:ascii="Arial" w:hAnsi="Arial" w:cs="Arial"/>
        </w:rPr>
        <w:t>związane z projektem oraz koszty po</w:t>
      </w:r>
      <w:r w:rsidRPr="00F603B0">
        <w:rPr>
          <w:rFonts w:ascii="Arial" w:hAnsi="Arial" w:cs="Arial"/>
        </w:rPr>
        <w:t>niesione</w:t>
      </w:r>
      <w:r w:rsidR="00A7795B" w:rsidRPr="00F603B0">
        <w:rPr>
          <w:rFonts w:ascii="Arial" w:hAnsi="Arial" w:cs="Arial"/>
        </w:rPr>
        <w:t xml:space="preserve"> przez inne podmioty dofinansowujące (zaka</w:t>
      </w:r>
      <w:r w:rsidR="00C56C6E" w:rsidRPr="00F603B0">
        <w:rPr>
          <w:rFonts w:ascii="Arial" w:hAnsi="Arial" w:cs="Arial"/>
        </w:rPr>
        <w:t>z tzw. podwójnego finansowania),</w:t>
      </w:r>
    </w:p>
    <w:p w:rsidR="00A7795B" w:rsidRPr="00F603B0" w:rsidRDefault="00A7795B"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finansowanie tych samych kosztów w innym konkursie organizowa</w:t>
      </w:r>
      <w:r w:rsidR="00C56C6E" w:rsidRPr="00F603B0">
        <w:rPr>
          <w:rFonts w:ascii="Arial" w:hAnsi="Arial" w:cs="Arial"/>
        </w:rPr>
        <w:t>nym przez Województwo Pomorskie,</w:t>
      </w:r>
    </w:p>
    <w:p w:rsidR="00A7795B" w:rsidRPr="00F603B0" w:rsidRDefault="00C56C6E"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zakup nieruchomości,</w:t>
      </w:r>
    </w:p>
    <w:p w:rsidR="00A7795B" w:rsidRPr="00F603B0" w:rsidRDefault="00C56C6E"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zakup środków trwałych,</w:t>
      </w:r>
    </w:p>
    <w:p w:rsidR="00A7795B" w:rsidRPr="00F603B0" w:rsidRDefault="00A7795B"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 xml:space="preserve">finansowanie kosztów działalności gospodarczej oferentów prowadzących </w:t>
      </w:r>
      <w:r w:rsidR="00C56C6E" w:rsidRPr="00F603B0">
        <w:rPr>
          <w:rFonts w:ascii="Arial" w:hAnsi="Arial" w:cs="Arial"/>
        </w:rPr>
        <w:t>działalność pożytku publicznego,</w:t>
      </w:r>
    </w:p>
    <w:p w:rsidR="00A7795B" w:rsidRPr="00F603B0" w:rsidRDefault="00A7795B"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działalność polityczną.</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Oferta musi być wypełniona we wszystkich punktach, które dotyczą Oferenta (jeśli punkt nie dotyczy Oferenta należy wpisać „nie dotyczy”).</w:t>
      </w:r>
    </w:p>
    <w:p w:rsidR="00A7795B" w:rsidRDefault="00A7795B" w:rsidP="00F603B0">
      <w:pPr>
        <w:pStyle w:val="Default"/>
        <w:numPr>
          <w:ilvl w:val="0"/>
          <w:numId w:val="9"/>
        </w:numPr>
        <w:tabs>
          <w:tab w:val="left" w:pos="426"/>
        </w:tabs>
        <w:spacing w:before="120" w:after="120" w:line="276" w:lineRule="auto"/>
        <w:ind w:left="284" w:hanging="284"/>
        <w:rPr>
          <w:color w:val="auto"/>
        </w:rPr>
      </w:pPr>
      <w:r w:rsidRPr="00F603B0">
        <w:rPr>
          <w:color w:val="auto"/>
        </w:rPr>
        <w:t>Oferta musi być podpisana przez osobę/osoby upoważnioną/ne do składania oświadczeń woli, zgodnie w wyciągiem z KRS lub innymi dokumentami potwierdzającymi status prawny Oferenta i umocowania osób go reprezentujących.</w:t>
      </w:r>
    </w:p>
    <w:p w:rsidR="00A7795B" w:rsidRPr="00F603B0" w:rsidRDefault="001B7291" w:rsidP="00F603B0">
      <w:pPr>
        <w:pStyle w:val="Default"/>
        <w:spacing w:before="240" w:after="240" w:line="276" w:lineRule="auto"/>
        <w:rPr>
          <w:b/>
          <w:bCs/>
          <w:color w:val="auto"/>
        </w:rPr>
      </w:pPr>
      <w:r w:rsidRPr="00F603B0">
        <w:rPr>
          <w:b/>
          <w:bCs/>
          <w:color w:val="auto"/>
        </w:rPr>
        <w:t xml:space="preserve">CZĘŚĆ </w:t>
      </w:r>
      <w:r w:rsidR="00A7795B" w:rsidRPr="00F603B0">
        <w:rPr>
          <w:b/>
          <w:bCs/>
          <w:color w:val="auto"/>
        </w:rPr>
        <w:t>IV. TERMIN I WARUNKI REALIZACJI ZADANIA</w:t>
      </w:r>
    </w:p>
    <w:p w:rsidR="00A7795B" w:rsidRPr="002027D5" w:rsidRDefault="00A7795B" w:rsidP="00F603B0">
      <w:pPr>
        <w:numPr>
          <w:ilvl w:val="0"/>
          <w:numId w:val="1"/>
        </w:numPr>
        <w:autoSpaceDE w:val="0"/>
        <w:autoSpaceDN w:val="0"/>
        <w:adjustRightInd w:val="0"/>
        <w:spacing w:before="120" w:after="120" w:line="276" w:lineRule="auto"/>
        <w:ind w:left="360"/>
        <w:rPr>
          <w:rFonts w:ascii="Arial" w:hAnsi="Arial" w:cs="Arial"/>
          <w:b/>
        </w:rPr>
      </w:pPr>
      <w:r w:rsidRPr="002027D5">
        <w:rPr>
          <w:rFonts w:ascii="Arial" w:hAnsi="Arial" w:cs="Arial"/>
        </w:rPr>
        <w:t>Do konkursu mogą być składane oferty, których realizacja rozpoczyna się</w:t>
      </w:r>
      <w:r w:rsidR="008C70DF" w:rsidRPr="002027D5">
        <w:rPr>
          <w:rFonts w:ascii="Arial" w:hAnsi="Arial" w:cs="Arial"/>
        </w:rPr>
        <w:t xml:space="preserve"> nie wcześniej,</w:t>
      </w:r>
      <w:r w:rsidRPr="002027D5">
        <w:rPr>
          <w:rFonts w:ascii="Arial" w:hAnsi="Arial" w:cs="Arial"/>
        </w:rPr>
        <w:t xml:space="preserve"> niż </w:t>
      </w:r>
      <w:r w:rsidR="00906C98" w:rsidRPr="002027D5">
        <w:rPr>
          <w:rFonts w:ascii="Arial" w:hAnsi="Arial" w:cs="Arial"/>
          <w:b/>
        </w:rPr>
        <w:t>15</w:t>
      </w:r>
      <w:r w:rsidR="000C22C5" w:rsidRPr="002027D5">
        <w:rPr>
          <w:rFonts w:ascii="Arial" w:hAnsi="Arial" w:cs="Arial"/>
          <w:b/>
        </w:rPr>
        <w:t xml:space="preserve"> </w:t>
      </w:r>
      <w:r w:rsidR="003E68CF" w:rsidRPr="002027D5">
        <w:rPr>
          <w:rFonts w:ascii="Arial" w:hAnsi="Arial" w:cs="Arial"/>
          <w:b/>
        </w:rPr>
        <w:t>sierpnia</w:t>
      </w:r>
      <w:r w:rsidR="008C70DF" w:rsidRPr="002027D5">
        <w:rPr>
          <w:rFonts w:ascii="Arial" w:hAnsi="Arial" w:cs="Arial"/>
          <w:b/>
        </w:rPr>
        <w:t xml:space="preserve"> 202</w:t>
      </w:r>
      <w:r w:rsidR="00906C98" w:rsidRPr="002027D5">
        <w:rPr>
          <w:rFonts w:ascii="Arial" w:hAnsi="Arial" w:cs="Arial"/>
          <w:b/>
        </w:rPr>
        <w:t>3</w:t>
      </w:r>
      <w:r w:rsidRPr="002027D5">
        <w:rPr>
          <w:rFonts w:ascii="Arial" w:hAnsi="Arial" w:cs="Arial"/>
          <w:b/>
        </w:rPr>
        <w:t xml:space="preserve"> roku </w:t>
      </w:r>
      <w:r w:rsidRPr="002027D5">
        <w:rPr>
          <w:rFonts w:ascii="Arial" w:hAnsi="Arial" w:cs="Arial"/>
        </w:rPr>
        <w:t>i kończy się nie później niż</w:t>
      </w:r>
      <w:r w:rsidRPr="002027D5">
        <w:rPr>
          <w:rFonts w:ascii="Arial" w:hAnsi="Arial" w:cs="Arial"/>
          <w:b/>
        </w:rPr>
        <w:t xml:space="preserve"> </w:t>
      </w:r>
      <w:r w:rsidR="008C70DF" w:rsidRPr="002027D5">
        <w:rPr>
          <w:rFonts w:ascii="Arial" w:hAnsi="Arial" w:cs="Arial"/>
          <w:b/>
        </w:rPr>
        <w:t xml:space="preserve">15 grudnia </w:t>
      </w:r>
      <w:r w:rsidR="00132364" w:rsidRPr="002027D5">
        <w:rPr>
          <w:rFonts w:ascii="Arial" w:hAnsi="Arial" w:cs="Arial"/>
          <w:b/>
        </w:rPr>
        <w:br/>
      </w:r>
      <w:r w:rsidR="008C70DF" w:rsidRPr="002027D5">
        <w:rPr>
          <w:rFonts w:ascii="Arial" w:hAnsi="Arial" w:cs="Arial"/>
          <w:b/>
        </w:rPr>
        <w:t>202</w:t>
      </w:r>
      <w:r w:rsidR="00906C98" w:rsidRPr="002027D5">
        <w:rPr>
          <w:rFonts w:ascii="Arial" w:hAnsi="Arial" w:cs="Arial"/>
          <w:b/>
        </w:rPr>
        <w:t>3</w:t>
      </w:r>
      <w:r w:rsidRPr="002027D5">
        <w:rPr>
          <w:rFonts w:ascii="Arial" w:hAnsi="Arial" w:cs="Arial"/>
          <w:b/>
        </w:rPr>
        <w:t xml:space="preserve"> roku.</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Realizacja zada</w:t>
      </w:r>
      <w:r w:rsidR="00EF00CA">
        <w:rPr>
          <w:rFonts w:ascii="Arial" w:hAnsi="Arial" w:cs="Arial"/>
        </w:rPr>
        <w:t>nia zleconego</w:t>
      </w:r>
      <w:r w:rsidRPr="00F603B0">
        <w:rPr>
          <w:rFonts w:ascii="Arial" w:hAnsi="Arial" w:cs="Arial"/>
        </w:rPr>
        <w:t xml:space="preserve"> wyłonion</w:t>
      </w:r>
      <w:r w:rsidR="00EF00CA">
        <w:rPr>
          <w:rFonts w:ascii="Arial" w:hAnsi="Arial" w:cs="Arial"/>
        </w:rPr>
        <w:t>ego</w:t>
      </w:r>
      <w:r w:rsidRPr="00F603B0">
        <w:rPr>
          <w:rFonts w:ascii="Arial" w:hAnsi="Arial" w:cs="Arial"/>
        </w:rPr>
        <w:t xml:space="preserve"> w drodze niniejszego konkursu następuje po zawarciu um</w:t>
      </w:r>
      <w:r w:rsidR="00EF00CA">
        <w:rPr>
          <w:rFonts w:ascii="Arial" w:hAnsi="Arial" w:cs="Arial"/>
        </w:rPr>
        <w:t>owy</w:t>
      </w:r>
      <w:r w:rsidRPr="00F603B0">
        <w:rPr>
          <w:rFonts w:ascii="Arial" w:hAnsi="Arial" w:cs="Arial"/>
        </w:rPr>
        <w:t xml:space="preserve"> z </w:t>
      </w:r>
      <w:r w:rsidR="00EF00CA">
        <w:rPr>
          <w:rFonts w:ascii="Arial" w:hAnsi="Arial" w:cs="Arial"/>
        </w:rPr>
        <w:t>wybranym</w:t>
      </w:r>
      <w:r w:rsidR="00906C98">
        <w:rPr>
          <w:rFonts w:ascii="Arial" w:hAnsi="Arial" w:cs="Arial"/>
        </w:rPr>
        <w:t>i</w:t>
      </w:r>
      <w:r w:rsidR="00EF00CA">
        <w:rPr>
          <w:rFonts w:ascii="Arial" w:hAnsi="Arial" w:cs="Arial"/>
        </w:rPr>
        <w:t xml:space="preserve"> w drodze konkursu </w:t>
      </w:r>
      <w:r w:rsidRPr="00F603B0">
        <w:rPr>
          <w:rFonts w:ascii="Arial" w:hAnsi="Arial" w:cs="Arial"/>
        </w:rPr>
        <w:t>Oferent</w:t>
      </w:r>
      <w:r w:rsidR="00906C98">
        <w:rPr>
          <w:rFonts w:ascii="Arial" w:hAnsi="Arial" w:cs="Arial"/>
        </w:rPr>
        <w:t>ami</w:t>
      </w:r>
      <w:r w:rsidRPr="00F603B0">
        <w:rPr>
          <w:rFonts w:ascii="Arial" w:hAnsi="Arial" w:cs="Arial"/>
        </w:rPr>
        <w:t>. Umowa wymaga zachowania formy pisemnej pod rygorem nieważności.</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Termin realizacji zadania rozpoczyna się </w:t>
      </w:r>
      <w:r w:rsidRPr="00F603B0">
        <w:rPr>
          <w:rFonts w:ascii="Arial" w:hAnsi="Arial" w:cs="Arial"/>
          <w:b/>
        </w:rPr>
        <w:t>w dniu zawarcia umowy o udzielenie dotacji</w:t>
      </w:r>
      <w:r w:rsidRPr="00F603B0">
        <w:rPr>
          <w:rFonts w:ascii="Arial" w:hAnsi="Arial" w:cs="Arial"/>
        </w:rPr>
        <w:t>, a jego zakończenie</w:t>
      </w:r>
      <w:r w:rsidR="00B90F7E" w:rsidRPr="00F603B0">
        <w:rPr>
          <w:rFonts w:ascii="Arial" w:hAnsi="Arial" w:cs="Arial"/>
        </w:rPr>
        <w:t xml:space="preserve"> nastąpi nie później niż </w:t>
      </w:r>
      <w:r w:rsidR="008C70DF" w:rsidRPr="00F603B0">
        <w:rPr>
          <w:rFonts w:ascii="Arial" w:hAnsi="Arial" w:cs="Arial"/>
          <w:b/>
        </w:rPr>
        <w:t>15 grudnia 202</w:t>
      </w:r>
      <w:r w:rsidR="00906C98">
        <w:rPr>
          <w:rFonts w:ascii="Arial" w:hAnsi="Arial" w:cs="Arial"/>
          <w:b/>
        </w:rPr>
        <w:t>3</w:t>
      </w:r>
      <w:r w:rsidRPr="00F603B0">
        <w:rPr>
          <w:rFonts w:ascii="Arial" w:hAnsi="Arial" w:cs="Arial"/>
          <w:b/>
        </w:rPr>
        <w:t xml:space="preserve"> roku.</w:t>
      </w:r>
      <w:r w:rsidRPr="00F603B0">
        <w:rPr>
          <w:rFonts w:ascii="Arial" w:hAnsi="Arial" w:cs="Arial"/>
        </w:rPr>
        <w:t xml:space="preserve"> </w:t>
      </w:r>
    </w:p>
    <w:p w:rsidR="00A7795B" w:rsidRPr="00F603B0" w:rsidRDefault="00A7795B" w:rsidP="00F603B0">
      <w:pPr>
        <w:numPr>
          <w:ilvl w:val="0"/>
          <w:numId w:val="1"/>
        </w:numPr>
        <w:tabs>
          <w:tab w:val="clear" w:pos="502"/>
          <w:tab w:val="num" w:pos="426"/>
        </w:tabs>
        <w:autoSpaceDE w:val="0"/>
        <w:autoSpaceDN w:val="0"/>
        <w:adjustRightInd w:val="0"/>
        <w:spacing w:line="276" w:lineRule="auto"/>
        <w:ind w:left="426" w:hanging="426"/>
        <w:rPr>
          <w:rFonts w:ascii="Arial" w:hAnsi="Arial" w:cs="Arial"/>
        </w:rPr>
      </w:pPr>
      <w:r w:rsidRPr="00F603B0">
        <w:rPr>
          <w:rFonts w:ascii="Arial" w:hAnsi="Arial" w:cs="Arial"/>
        </w:rPr>
        <w:t>Przyznane środki finansowe dotacji oraz uzyskane w związku z realizacją zadania przychody, w tym odsetki bankowe od przekazanej dotacji, należy wykorzystać w terminie: 14 dni od dnia zakończenia realizacji zadania publicznego,</w:t>
      </w:r>
      <w:r w:rsidR="00B90F7E" w:rsidRPr="00F603B0">
        <w:rPr>
          <w:rFonts w:ascii="Arial" w:hAnsi="Arial" w:cs="Arial"/>
        </w:rPr>
        <w:t xml:space="preserve"> nie później jednak niż do </w:t>
      </w:r>
      <w:r w:rsidRPr="00F603B0">
        <w:rPr>
          <w:rFonts w:ascii="Arial" w:hAnsi="Arial" w:cs="Arial"/>
        </w:rPr>
        <w:t>31 grudnia</w:t>
      </w:r>
      <w:r w:rsidR="008C70DF" w:rsidRPr="00F603B0">
        <w:rPr>
          <w:rFonts w:ascii="Arial" w:hAnsi="Arial" w:cs="Arial"/>
        </w:rPr>
        <w:t xml:space="preserve"> 202</w:t>
      </w:r>
      <w:r w:rsidR="00906C98">
        <w:rPr>
          <w:rFonts w:ascii="Arial" w:hAnsi="Arial" w:cs="Arial"/>
        </w:rPr>
        <w:t>3</w:t>
      </w:r>
      <w:r w:rsidRPr="00F603B0">
        <w:rPr>
          <w:rFonts w:ascii="Arial" w:hAnsi="Arial" w:cs="Arial"/>
        </w:rPr>
        <w:t xml:space="preserve"> r</w:t>
      </w:r>
      <w:r w:rsidR="00237E20" w:rsidRPr="00F603B0">
        <w:rPr>
          <w:rFonts w:ascii="Arial" w:hAnsi="Arial" w:cs="Arial"/>
        </w:rPr>
        <w:t>oku</w:t>
      </w:r>
      <w:r w:rsidRPr="00F603B0">
        <w:rPr>
          <w:rFonts w:ascii="Arial" w:hAnsi="Arial" w:cs="Arial"/>
        </w:rPr>
        <w:t>.</w:t>
      </w:r>
    </w:p>
    <w:p w:rsidR="00A7795B" w:rsidRPr="00CC09E5" w:rsidRDefault="00A7795B" w:rsidP="00F603B0">
      <w:pPr>
        <w:numPr>
          <w:ilvl w:val="0"/>
          <w:numId w:val="1"/>
        </w:numPr>
        <w:autoSpaceDE w:val="0"/>
        <w:autoSpaceDN w:val="0"/>
        <w:adjustRightInd w:val="0"/>
        <w:spacing w:before="120" w:after="120" w:line="276" w:lineRule="auto"/>
        <w:ind w:left="360"/>
        <w:rPr>
          <w:rFonts w:ascii="Arial" w:hAnsi="Arial" w:cs="Arial"/>
        </w:rPr>
      </w:pPr>
      <w:r w:rsidRPr="00CC09E5">
        <w:rPr>
          <w:rFonts w:ascii="Arial" w:hAnsi="Arial" w:cs="Arial"/>
          <w:b/>
        </w:rPr>
        <w:t>Oferta musi mieć charakter ponadlokalny</w:t>
      </w:r>
      <w:r w:rsidR="00323098">
        <w:rPr>
          <w:rFonts w:ascii="Arial" w:hAnsi="Arial" w:cs="Arial"/>
        </w:rPr>
        <w:t xml:space="preserve">, tzn. </w:t>
      </w:r>
      <w:r w:rsidRPr="00CC09E5">
        <w:rPr>
          <w:rFonts w:ascii="Arial" w:hAnsi="Arial" w:cs="Arial"/>
        </w:rPr>
        <w:t>musi obejmować swoim zakresem działania</w:t>
      </w:r>
      <w:r w:rsidR="00323098">
        <w:rPr>
          <w:rFonts w:ascii="Arial" w:hAnsi="Arial" w:cs="Arial"/>
        </w:rPr>
        <w:t xml:space="preserve"> (organizacja spotkania lub spotkań sieciujących) co najmniej </w:t>
      </w:r>
      <w:r w:rsidR="00CE116C">
        <w:rPr>
          <w:rFonts w:ascii="Arial" w:hAnsi="Arial" w:cs="Arial"/>
        </w:rPr>
        <w:t xml:space="preserve"> </w:t>
      </w:r>
      <w:r w:rsidR="00323098">
        <w:rPr>
          <w:rFonts w:ascii="Arial" w:hAnsi="Arial" w:cs="Arial"/>
        </w:rPr>
        <w:t>powiatowe Centra Wsparcia działające na terenie drugiego/innego powiatu lub innym lokalnym podmiotem będącym liderem w świadczeniu usług wspierających organizacje pozarządowe porozumieniu/ przy współpracy z terenu 2 powiatów</w:t>
      </w:r>
      <w:r w:rsidR="00C026D7" w:rsidRPr="00CC09E5">
        <w:rPr>
          <w:rFonts w:ascii="Arial" w:hAnsi="Arial" w:cs="Arial"/>
        </w:rPr>
        <w:t>.</w:t>
      </w:r>
    </w:p>
    <w:p w:rsidR="00C027D3" w:rsidRPr="0052629A" w:rsidRDefault="00A7795B" w:rsidP="0052629A">
      <w:pPr>
        <w:numPr>
          <w:ilvl w:val="0"/>
          <w:numId w:val="1"/>
        </w:numPr>
        <w:autoSpaceDE w:val="0"/>
        <w:autoSpaceDN w:val="0"/>
        <w:adjustRightInd w:val="0"/>
        <w:spacing w:before="120" w:after="120" w:line="276" w:lineRule="auto"/>
        <w:ind w:left="357" w:hanging="357"/>
        <w:rPr>
          <w:rFonts w:ascii="Arial" w:hAnsi="Arial" w:cs="Arial"/>
        </w:rPr>
      </w:pPr>
      <w:r w:rsidRPr="0052629A">
        <w:rPr>
          <w:rFonts w:ascii="Arial" w:hAnsi="Arial" w:cs="Arial"/>
          <w:b/>
        </w:rPr>
        <w:t>Oferent musi zagwarantować mi</w:t>
      </w:r>
      <w:r w:rsidRPr="00CC09E5">
        <w:rPr>
          <w:rFonts w:ascii="Arial" w:hAnsi="Arial" w:cs="Arial"/>
          <w:b/>
        </w:rPr>
        <w:t xml:space="preserve">n. </w:t>
      </w:r>
      <w:r w:rsidR="009C7AB3" w:rsidRPr="00CC09E5">
        <w:rPr>
          <w:rFonts w:ascii="Arial" w:hAnsi="Arial" w:cs="Arial"/>
          <w:b/>
        </w:rPr>
        <w:t>3</w:t>
      </w:r>
      <w:r w:rsidRPr="00CC09E5">
        <w:rPr>
          <w:rFonts w:ascii="Arial" w:hAnsi="Arial" w:cs="Arial"/>
          <w:b/>
        </w:rPr>
        <w:t>%</w:t>
      </w:r>
      <w:r w:rsidRPr="0052629A">
        <w:rPr>
          <w:rFonts w:ascii="Arial" w:hAnsi="Arial" w:cs="Arial"/>
          <w:b/>
        </w:rPr>
        <w:t xml:space="preserve"> wkładu</w:t>
      </w:r>
      <w:r w:rsidR="008E60AE" w:rsidRPr="0052629A">
        <w:rPr>
          <w:rFonts w:ascii="Arial" w:hAnsi="Arial" w:cs="Arial"/>
          <w:b/>
        </w:rPr>
        <w:t xml:space="preserve"> własnego</w:t>
      </w:r>
      <w:r w:rsidR="00C027D3" w:rsidRPr="0052629A">
        <w:rPr>
          <w:rFonts w:ascii="Arial" w:hAnsi="Arial" w:cs="Arial"/>
          <w:b/>
        </w:rPr>
        <w:t xml:space="preserve"> finansowego i/lub rzeczowego i/lub osobowego</w:t>
      </w:r>
      <w:r w:rsidR="0052629A" w:rsidRPr="0052629A">
        <w:rPr>
          <w:rFonts w:ascii="Arial" w:hAnsi="Arial" w:cs="Arial"/>
        </w:rPr>
        <w:t xml:space="preserve"> wszystkich kosztów realizacji zadania, o którym mowa w pkt I.</w:t>
      </w:r>
    </w:p>
    <w:p w:rsidR="0052629A" w:rsidRPr="0052629A" w:rsidRDefault="0052629A" w:rsidP="0052629A">
      <w:pPr>
        <w:numPr>
          <w:ilvl w:val="0"/>
          <w:numId w:val="1"/>
        </w:numPr>
        <w:autoSpaceDE w:val="0"/>
        <w:autoSpaceDN w:val="0"/>
        <w:adjustRightInd w:val="0"/>
        <w:spacing w:before="120" w:after="120" w:line="276" w:lineRule="auto"/>
        <w:ind w:left="357" w:hanging="357"/>
        <w:rPr>
          <w:rFonts w:ascii="Arial" w:hAnsi="Arial" w:cs="Arial"/>
        </w:rPr>
      </w:pPr>
      <w:r w:rsidRPr="0052629A">
        <w:rPr>
          <w:rFonts w:ascii="Arial" w:hAnsi="Arial" w:cs="Arial"/>
          <w:b/>
        </w:rPr>
        <w:lastRenderedPageBreak/>
        <w:t>Wkład własny do oferty rozumiany jest jako suma wkładu: finansowego i/lub osobowego i/lub rzeczowego</w:t>
      </w:r>
      <w:r w:rsidRPr="0052629A">
        <w:rPr>
          <w:rFonts w:ascii="Arial" w:hAnsi="Arial" w:cs="Arial"/>
        </w:rPr>
        <w:t>.</w:t>
      </w:r>
    </w:p>
    <w:p w:rsidR="0052629A" w:rsidRPr="0052629A" w:rsidRDefault="0052629A" w:rsidP="0052629A">
      <w:pPr>
        <w:numPr>
          <w:ilvl w:val="0"/>
          <w:numId w:val="1"/>
        </w:numPr>
        <w:autoSpaceDE w:val="0"/>
        <w:autoSpaceDN w:val="0"/>
        <w:adjustRightInd w:val="0"/>
        <w:spacing w:before="120" w:after="120" w:line="276" w:lineRule="auto"/>
        <w:ind w:left="357" w:hanging="357"/>
        <w:rPr>
          <w:rFonts w:ascii="Arial" w:hAnsi="Arial" w:cs="Arial"/>
        </w:rPr>
      </w:pPr>
      <w:r w:rsidRPr="0052629A">
        <w:rPr>
          <w:rFonts w:ascii="Arial" w:hAnsi="Arial" w:cs="Arial"/>
          <w:b/>
        </w:rPr>
        <w:t xml:space="preserve">Wkład własny finansowy </w:t>
      </w:r>
      <w:r w:rsidRPr="0052629A">
        <w:rPr>
          <w:rFonts w:ascii="Arial" w:hAnsi="Arial" w:cs="Arial"/>
        </w:rPr>
        <w:t>do oferty rozumiany jest jako suma „innych środków finansowych”: własnych, świadczeń pieniężnych od odbiorców zadania publicznego, środków finansowych z innych źródeł publicznych, pozostałych np.</w:t>
      </w:r>
      <w:r w:rsidR="009C7AB3">
        <w:rPr>
          <w:rFonts w:ascii="Arial" w:hAnsi="Arial" w:cs="Arial"/>
        </w:rPr>
        <w:t> </w:t>
      </w:r>
      <w:r w:rsidRPr="0052629A">
        <w:rPr>
          <w:rFonts w:ascii="Arial" w:hAnsi="Arial" w:cs="Arial"/>
        </w:rPr>
        <w:t xml:space="preserve">środków finansowych od sponsorów. </w:t>
      </w:r>
    </w:p>
    <w:p w:rsidR="0052629A" w:rsidRPr="0052629A" w:rsidRDefault="0052629A" w:rsidP="0052629A">
      <w:pPr>
        <w:numPr>
          <w:ilvl w:val="0"/>
          <w:numId w:val="1"/>
        </w:numPr>
        <w:autoSpaceDE w:val="0"/>
        <w:autoSpaceDN w:val="0"/>
        <w:adjustRightInd w:val="0"/>
        <w:spacing w:before="120" w:after="120" w:line="276" w:lineRule="auto"/>
        <w:ind w:left="357" w:hanging="357"/>
        <w:rPr>
          <w:rFonts w:ascii="Arial" w:hAnsi="Arial" w:cs="Arial"/>
        </w:rPr>
      </w:pPr>
      <w:r w:rsidRPr="0052629A">
        <w:rPr>
          <w:rFonts w:ascii="Arial" w:hAnsi="Arial" w:cs="Arial"/>
          <w:b/>
        </w:rPr>
        <w:t xml:space="preserve">Wkład własny pozafinansowy </w:t>
      </w:r>
      <w:r w:rsidRPr="0052629A">
        <w:rPr>
          <w:rFonts w:ascii="Arial" w:hAnsi="Arial" w:cs="Arial"/>
        </w:rPr>
        <w:t>do oferty rozumiany jest jako wkład osobowy (w</w:t>
      </w:r>
      <w:r>
        <w:rPr>
          <w:rFonts w:ascii="Arial" w:hAnsi="Arial" w:cs="Arial"/>
        </w:rPr>
        <w:t> </w:t>
      </w:r>
      <w:r w:rsidRPr="0052629A">
        <w:rPr>
          <w:rFonts w:ascii="Arial" w:hAnsi="Arial" w:cs="Arial"/>
        </w:rPr>
        <w:t>formie świadczeń wolontariuszy i pracy społecznej członków organizacji) oraz wkład rzeczowy (przedmioty służące realizacji projektu oraz usługi świadczone na rzecz projektu nieodpłatnie).</w:t>
      </w:r>
    </w:p>
    <w:p w:rsidR="00A7795B" w:rsidRPr="00C027D3" w:rsidRDefault="00A7795B" w:rsidP="00107B77">
      <w:pPr>
        <w:numPr>
          <w:ilvl w:val="0"/>
          <w:numId w:val="1"/>
        </w:numPr>
        <w:autoSpaceDE w:val="0"/>
        <w:autoSpaceDN w:val="0"/>
        <w:adjustRightInd w:val="0"/>
        <w:spacing w:before="120" w:after="120" w:line="276" w:lineRule="auto"/>
        <w:ind w:left="360"/>
        <w:rPr>
          <w:rFonts w:ascii="Arial" w:hAnsi="Arial" w:cs="Arial"/>
        </w:rPr>
      </w:pPr>
      <w:r w:rsidRPr="00C027D3">
        <w:rPr>
          <w:rFonts w:ascii="Arial" w:hAnsi="Arial" w:cs="Arial"/>
        </w:rPr>
        <w:t xml:space="preserve">W trakcie realizacji zadania dopuszcza się pobieranie świadczeń pieniężnych </w:t>
      </w:r>
      <w:r w:rsidR="00A22E88" w:rsidRPr="00C027D3">
        <w:rPr>
          <w:rFonts w:ascii="Arial" w:hAnsi="Arial" w:cs="Arial"/>
        </w:rPr>
        <w:br/>
      </w:r>
      <w:r w:rsidRPr="00C027D3">
        <w:rPr>
          <w:rFonts w:ascii="Arial" w:hAnsi="Arial" w:cs="Arial"/>
        </w:rPr>
        <w:t>od odbiorców zadania</w:t>
      </w:r>
      <w:r w:rsidR="00237E20" w:rsidRPr="00C027D3">
        <w:rPr>
          <w:rFonts w:ascii="Arial" w:hAnsi="Arial" w:cs="Arial"/>
        </w:rPr>
        <w:t xml:space="preserve"> publicznego pod warunkiem, że O</w:t>
      </w:r>
      <w:r w:rsidRPr="00C027D3">
        <w:rPr>
          <w:rFonts w:ascii="Arial" w:hAnsi="Arial" w:cs="Arial"/>
        </w:rPr>
        <w:t xml:space="preserve">ferent realizujący zadanie publiczne prowadzi działalność odpłatną pożytku publicznego, z której przychód przeznacza na działalność statutową. Wszelkie przychody uzyskane </w:t>
      </w:r>
      <w:r w:rsidR="00237E20" w:rsidRPr="00C027D3">
        <w:rPr>
          <w:rFonts w:ascii="Arial" w:hAnsi="Arial" w:cs="Arial"/>
        </w:rPr>
        <w:br/>
      </w:r>
      <w:r w:rsidRPr="00C027D3">
        <w:rPr>
          <w:rFonts w:ascii="Arial" w:hAnsi="Arial" w:cs="Arial"/>
        </w:rPr>
        <w:t xml:space="preserve">w wyniku realizacji zadania, muszą być wydatkowane na to zadanie. </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Finansowe środki własne lub środki z innych źródeł na realizację zadania publicznego nie mogą pochodzić ze środków przekazanych przez Województwo Pomorskie na dofinansowanie innych zadań.</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b/>
        </w:rPr>
      </w:pPr>
      <w:r w:rsidRPr="00F603B0">
        <w:rPr>
          <w:rFonts w:ascii="Arial" w:hAnsi="Arial" w:cs="Arial"/>
          <w:b/>
        </w:rPr>
        <w:t xml:space="preserve">Koszty obsługi zadania nie mogą być wyższe </w:t>
      </w:r>
      <w:r w:rsidRPr="00CE116C">
        <w:rPr>
          <w:rFonts w:ascii="Arial" w:hAnsi="Arial" w:cs="Arial"/>
          <w:b/>
        </w:rPr>
        <w:t xml:space="preserve">niż </w:t>
      </w:r>
      <w:r w:rsidRPr="00CE116C">
        <w:rPr>
          <w:rFonts w:ascii="Arial" w:hAnsi="Arial" w:cs="Arial"/>
          <w:b/>
          <w:bCs/>
        </w:rPr>
        <w:t>1</w:t>
      </w:r>
      <w:r w:rsidR="00CE116C" w:rsidRPr="00CE116C">
        <w:rPr>
          <w:rFonts w:ascii="Arial" w:hAnsi="Arial" w:cs="Arial"/>
          <w:b/>
          <w:bCs/>
        </w:rPr>
        <w:t>5</w:t>
      </w:r>
      <w:r w:rsidRPr="00CE116C">
        <w:rPr>
          <w:rFonts w:ascii="Arial" w:hAnsi="Arial" w:cs="Arial"/>
          <w:b/>
          <w:bCs/>
        </w:rPr>
        <w:t>%</w:t>
      </w:r>
      <w:r w:rsidRPr="00CE116C">
        <w:rPr>
          <w:rFonts w:ascii="Arial" w:hAnsi="Arial" w:cs="Arial"/>
          <w:b/>
          <w:bCs/>
          <w:color w:val="FF0000"/>
        </w:rPr>
        <w:t xml:space="preserve"> </w:t>
      </w:r>
      <w:r w:rsidR="008C77B4" w:rsidRPr="00CE116C">
        <w:rPr>
          <w:rFonts w:ascii="Arial" w:hAnsi="Arial" w:cs="Arial"/>
          <w:b/>
          <w:bCs/>
        </w:rPr>
        <w:t>wartości</w:t>
      </w:r>
      <w:r w:rsidR="008C77B4" w:rsidRPr="00F603B0">
        <w:rPr>
          <w:rFonts w:ascii="Arial" w:hAnsi="Arial" w:cs="Arial"/>
          <w:b/>
          <w:bCs/>
        </w:rPr>
        <w:t xml:space="preserve"> dotacji.</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b/>
        </w:rPr>
      </w:pPr>
      <w:r w:rsidRPr="00F603B0">
        <w:rPr>
          <w:rFonts w:ascii="Arial" w:hAnsi="Arial" w:cs="Arial"/>
          <w:b/>
          <w:bCs/>
        </w:rPr>
        <w:t>Podstawą rozliczenia zadania publicznego są osiągnięte rezultaty oraz zrealizowane działania z</w:t>
      </w:r>
      <w:r w:rsidR="00EC0A76">
        <w:rPr>
          <w:rFonts w:ascii="Arial" w:hAnsi="Arial" w:cs="Arial"/>
          <w:b/>
          <w:bCs/>
        </w:rPr>
        <w:t>a</w:t>
      </w:r>
      <w:r w:rsidRPr="00F603B0">
        <w:rPr>
          <w:rFonts w:ascii="Arial" w:hAnsi="Arial" w:cs="Arial"/>
          <w:b/>
          <w:bCs/>
        </w:rPr>
        <w:t>łożone w ofercie.</w:t>
      </w:r>
    </w:p>
    <w:p w:rsidR="00A7795B" w:rsidRPr="0052629A" w:rsidRDefault="00A7795B" w:rsidP="009B1BC2">
      <w:pPr>
        <w:numPr>
          <w:ilvl w:val="0"/>
          <w:numId w:val="1"/>
        </w:numPr>
        <w:autoSpaceDE w:val="0"/>
        <w:autoSpaceDN w:val="0"/>
        <w:adjustRightInd w:val="0"/>
        <w:spacing w:before="120" w:after="120" w:line="276" w:lineRule="auto"/>
        <w:ind w:left="360"/>
        <w:rPr>
          <w:rFonts w:ascii="Arial" w:hAnsi="Arial" w:cs="Arial"/>
        </w:rPr>
      </w:pPr>
      <w:r w:rsidRPr="0052629A">
        <w:rPr>
          <w:rFonts w:ascii="Arial" w:hAnsi="Arial" w:cs="Arial"/>
          <w:bCs/>
        </w:rPr>
        <w:t xml:space="preserve">W przypadku otrzymania dotacji Oferent zobowiązany jest do przedłożenia aktualizacji oferty. Jeżeli przyznana dotacja jest niższa od oczekiwanej, przygotowując aktualizację przewidywanej kalkulacji kosztów Oferent może </w:t>
      </w:r>
      <w:r w:rsidR="0007762C" w:rsidRPr="0052629A">
        <w:rPr>
          <w:rFonts w:ascii="Arial" w:hAnsi="Arial" w:cs="Arial"/>
          <w:bCs/>
        </w:rPr>
        <w:br/>
      </w:r>
      <w:r w:rsidRPr="0052629A">
        <w:rPr>
          <w:rFonts w:ascii="Arial" w:hAnsi="Arial" w:cs="Arial"/>
          <w:bCs/>
        </w:rPr>
        <w:t>za zgodą Regionalnego Ośrodka Polityki Społecznej zmniejszyć zakres rzeczowy, ale bez odstąpienia od osiągnięcia rezultatów zadania i realizacji jego istotnych działań. Sporządzenie aktualizacji, w wyniku której osiągnięcie zakładanych rezultatów zadania nie będzie możliw</w:t>
      </w:r>
      <w:r w:rsidR="008C77B4" w:rsidRPr="0052629A">
        <w:rPr>
          <w:rFonts w:ascii="Arial" w:hAnsi="Arial" w:cs="Arial"/>
          <w:bCs/>
        </w:rPr>
        <w:t>e, może skutkować odstąpieniem W</w:t>
      </w:r>
      <w:r w:rsidRPr="0052629A">
        <w:rPr>
          <w:rFonts w:ascii="Arial" w:hAnsi="Arial" w:cs="Arial"/>
          <w:bCs/>
        </w:rPr>
        <w:t>ojewództwa od podpisania umowy.</w:t>
      </w:r>
    </w:p>
    <w:p w:rsidR="0052629A" w:rsidRPr="0052629A" w:rsidRDefault="0052629A" w:rsidP="009B1BC2">
      <w:pPr>
        <w:numPr>
          <w:ilvl w:val="0"/>
          <w:numId w:val="1"/>
        </w:numPr>
        <w:autoSpaceDE w:val="0"/>
        <w:autoSpaceDN w:val="0"/>
        <w:adjustRightInd w:val="0"/>
        <w:spacing w:before="120" w:after="120" w:line="276" w:lineRule="auto"/>
        <w:ind w:left="360"/>
        <w:rPr>
          <w:rFonts w:ascii="Arial" w:hAnsi="Arial" w:cs="Arial"/>
        </w:rPr>
      </w:pPr>
      <w:r w:rsidRPr="0052629A">
        <w:rPr>
          <w:rFonts w:ascii="Arial" w:hAnsi="Arial" w:cs="Arial"/>
        </w:rPr>
        <w:t xml:space="preserve">Zaleca się </w:t>
      </w:r>
      <w:r w:rsidRPr="0052629A">
        <w:rPr>
          <w:rFonts w:ascii="Arial" w:hAnsi="Arial" w:cs="Arial"/>
          <w:b/>
        </w:rPr>
        <w:t xml:space="preserve">zdiagnozowanie i przedstawienie w części III.5 oferty </w:t>
      </w:r>
      <w:r w:rsidRPr="0052629A">
        <w:rPr>
          <w:rFonts w:ascii="Arial" w:hAnsi="Arial" w:cs="Arial"/>
        </w:rPr>
        <w:t xml:space="preserve">(Opis zakładanych rezultatów realizacji zadania publicznego) </w:t>
      </w:r>
      <w:r w:rsidRPr="0052629A">
        <w:rPr>
          <w:rFonts w:ascii="Arial" w:hAnsi="Arial" w:cs="Arial"/>
          <w:b/>
        </w:rPr>
        <w:t>analizy wystąpienia ryzyka w trakcie realizacji zadania, które – z przyczyn niezależnych od Oferenta  może utrudnić osiągnięcie zadeklarowanych rezultatów</w:t>
      </w:r>
      <w:r w:rsidRPr="0052629A">
        <w:rPr>
          <w:rFonts w:ascii="Arial" w:hAnsi="Arial" w:cs="Arial"/>
        </w:rPr>
        <w:t xml:space="preserve">. </w:t>
      </w:r>
    </w:p>
    <w:p w:rsidR="0052629A" w:rsidRPr="0052629A" w:rsidRDefault="0052629A" w:rsidP="009B1BC2">
      <w:pPr>
        <w:numPr>
          <w:ilvl w:val="0"/>
          <w:numId w:val="1"/>
        </w:numPr>
        <w:autoSpaceDE w:val="0"/>
        <w:autoSpaceDN w:val="0"/>
        <w:adjustRightInd w:val="0"/>
        <w:spacing w:before="120" w:after="120" w:line="276" w:lineRule="auto"/>
        <w:ind w:left="357" w:hanging="357"/>
        <w:rPr>
          <w:rFonts w:ascii="Arial" w:hAnsi="Arial" w:cs="Arial"/>
        </w:rPr>
      </w:pPr>
      <w:r w:rsidRPr="0052629A">
        <w:rPr>
          <w:rFonts w:ascii="Arial" w:hAnsi="Arial" w:cs="Arial"/>
        </w:rPr>
        <w:t xml:space="preserve">Oferent zobowiązany jest do przedstawienia w części III.3 oferty (Syntetyczny opis zadania) </w:t>
      </w:r>
      <w:r w:rsidRPr="0052629A">
        <w:rPr>
          <w:rFonts w:ascii="Arial" w:hAnsi="Arial" w:cs="Arial"/>
          <w:b/>
        </w:rPr>
        <w:t>co najmniej jednego alternatywnego rozwiązania</w:t>
      </w:r>
      <w:r w:rsidRPr="0052629A">
        <w:rPr>
          <w:rFonts w:ascii="Arial" w:hAnsi="Arial" w:cs="Arial"/>
        </w:rPr>
        <w:t xml:space="preserve"> związanego z przeprowadzeniem wszystkich planowanych działań mając na uwadze nieprzewidziane sytuacje kryzysowe. </w:t>
      </w:r>
    </w:p>
    <w:p w:rsidR="0052629A" w:rsidRPr="0052629A" w:rsidRDefault="0052629A" w:rsidP="0052629A">
      <w:pPr>
        <w:numPr>
          <w:ilvl w:val="0"/>
          <w:numId w:val="1"/>
        </w:numPr>
        <w:autoSpaceDE w:val="0"/>
        <w:autoSpaceDN w:val="0"/>
        <w:adjustRightInd w:val="0"/>
        <w:spacing w:before="120" w:after="120" w:line="276" w:lineRule="auto"/>
        <w:ind w:left="357" w:hanging="357"/>
        <w:rPr>
          <w:rFonts w:ascii="Arial" w:hAnsi="Arial" w:cs="Arial"/>
        </w:rPr>
      </w:pPr>
      <w:r w:rsidRPr="0052629A">
        <w:rPr>
          <w:rFonts w:ascii="Arial" w:hAnsi="Arial" w:cs="Arial"/>
          <w:b/>
        </w:rPr>
        <w:t>Oferent zobowiązany  jest do zapewnienia dostępności architektonicznej, cyfrowej oraz informacyjno-komunikacyjnej osobom ze szczególnymi potrzebami</w:t>
      </w:r>
      <w:r w:rsidRPr="0052629A">
        <w:rPr>
          <w:rFonts w:ascii="Arial" w:hAnsi="Arial" w:cs="Arial"/>
        </w:rPr>
        <w:t xml:space="preserve">, co najmniej w zakresie określonym przez minimalne wymagania, </w:t>
      </w:r>
      <w:r w:rsidRPr="0052629A">
        <w:rPr>
          <w:rFonts w:ascii="Arial" w:hAnsi="Arial" w:cs="Arial"/>
        </w:rPr>
        <w:lastRenderedPageBreak/>
        <w:t>o</w:t>
      </w:r>
      <w:r w:rsidR="009B1BC2">
        <w:rPr>
          <w:rFonts w:ascii="Arial" w:hAnsi="Arial" w:cs="Arial"/>
        </w:rPr>
        <w:t> </w:t>
      </w:r>
      <w:r w:rsidRPr="0052629A">
        <w:rPr>
          <w:rFonts w:ascii="Arial" w:hAnsi="Arial" w:cs="Arial"/>
        </w:rPr>
        <w:t xml:space="preserve">których mowa w art. 6 ustawy z dnia 19 lipca 2019 roku o zapewnieniu dostępności osobom ze szczególnymi potrzebami (tj. Dz. U. z 2020 r. poz. 1062). </w:t>
      </w:r>
    </w:p>
    <w:p w:rsidR="0052629A" w:rsidRPr="0052629A" w:rsidRDefault="0052629A" w:rsidP="0052629A">
      <w:pPr>
        <w:numPr>
          <w:ilvl w:val="0"/>
          <w:numId w:val="1"/>
        </w:numPr>
        <w:autoSpaceDE w:val="0"/>
        <w:autoSpaceDN w:val="0"/>
        <w:adjustRightInd w:val="0"/>
        <w:spacing w:before="120" w:after="120" w:line="276" w:lineRule="auto"/>
        <w:ind w:left="357" w:hanging="357"/>
        <w:rPr>
          <w:rFonts w:ascii="Arial" w:hAnsi="Arial" w:cs="Arial"/>
        </w:rPr>
      </w:pPr>
      <w:r w:rsidRPr="0052629A">
        <w:rPr>
          <w:rFonts w:ascii="Arial" w:hAnsi="Arial" w:cs="Arial"/>
        </w:rPr>
        <w:t>Informacje na temat obszarów dostępności, jakie wynikają z charakteru zadania powinny zostać wskazane wprost w części III.3 oferty (Syntetyczny opis zadania). W każdym przypadku konieczne jest wskazanie planowanych rozwiązań mających na celu zapewnienie dostępności poszczególnych działań.</w:t>
      </w:r>
    </w:p>
    <w:p w:rsidR="0052629A" w:rsidRPr="0052629A" w:rsidRDefault="0052629A" w:rsidP="0052629A">
      <w:pPr>
        <w:numPr>
          <w:ilvl w:val="0"/>
          <w:numId w:val="1"/>
        </w:numPr>
        <w:autoSpaceDE w:val="0"/>
        <w:autoSpaceDN w:val="0"/>
        <w:adjustRightInd w:val="0"/>
        <w:spacing w:before="120" w:after="120" w:line="276" w:lineRule="auto"/>
        <w:ind w:left="357" w:hanging="357"/>
        <w:rPr>
          <w:rFonts w:ascii="Arial" w:hAnsi="Arial" w:cs="Arial"/>
        </w:rPr>
      </w:pPr>
      <w:r w:rsidRPr="0052629A">
        <w:rPr>
          <w:rFonts w:ascii="Arial" w:hAnsi="Arial" w:cs="Arial"/>
        </w:rPr>
        <w:t xml:space="preserve">Dostępność zapewnia się, o ile jest to możliwe, z uwzględnieniem uniwersalnego projektowania. </w:t>
      </w:r>
    </w:p>
    <w:p w:rsidR="0052629A" w:rsidRPr="0052629A" w:rsidRDefault="0052629A" w:rsidP="0052629A">
      <w:pPr>
        <w:numPr>
          <w:ilvl w:val="0"/>
          <w:numId w:val="1"/>
        </w:numPr>
        <w:autoSpaceDE w:val="0"/>
        <w:autoSpaceDN w:val="0"/>
        <w:adjustRightInd w:val="0"/>
        <w:spacing w:before="120" w:after="120" w:line="276" w:lineRule="auto"/>
        <w:ind w:left="357" w:hanging="357"/>
        <w:rPr>
          <w:rFonts w:ascii="Arial" w:hAnsi="Arial" w:cs="Arial"/>
        </w:rPr>
      </w:pPr>
      <w:r w:rsidRPr="0052629A">
        <w:rPr>
          <w:rFonts w:ascii="Arial" w:hAnsi="Arial" w:cs="Arial"/>
        </w:rPr>
        <w:t>W przypadku zadania, w którym wystąpiły koszty wynikające z zapewnienia dostępności, w kosztorysie powinna zostać stworzona osobna kategoria budżetowa.</w:t>
      </w:r>
    </w:p>
    <w:p w:rsidR="0052629A" w:rsidRPr="0052629A" w:rsidRDefault="0052629A" w:rsidP="0052629A">
      <w:pPr>
        <w:numPr>
          <w:ilvl w:val="0"/>
          <w:numId w:val="1"/>
        </w:numPr>
        <w:autoSpaceDE w:val="0"/>
        <w:autoSpaceDN w:val="0"/>
        <w:adjustRightInd w:val="0"/>
        <w:spacing w:before="120" w:after="120" w:line="276" w:lineRule="auto"/>
        <w:ind w:left="360"/>
        <w:rPr>
          <w:rFonts w:ascii="Arial" w:hAnsi="Arial" w:cs="Arial"/>
        </w:rPr>
      </w:pPr>
      <w:r w:rsidRPr="0052629A">
        <w:rPr>
          <w:rFonts w:ascii="Arial" w:hAnsi="Arial" w:cs="Arial"/>
          <w:b/>
        </w:rPr>
        <w:t>Wydatki związane z zapewnieniem dostępności realizacji zadania nie mogą przekraczać 15% kwoty wnioskowanego dofinansowania</w:t>
      </w:r>
      <w:r w:rsidRPr="0052629A">
        <w:rPr>
          <w:rFonts w:ascii="Arial" w:hAnsi="Arial" w:cs="Arial"/>
        </w:rPr>
        <w:t>.</w:t>
      </w:r>
    </w:p>
    <w:p w:rsidR="00A7795B" w:rsidRPr="0052629A" w:rsidRDefault="00A7795B" w:rsidP="00F603B0">
      <w:pPr>
        <w:numPr>
          <w:ilvl w:val="0"/>
          <w:numId w:val="1"/>
        </w:numPr>
        <w:autoSpaceDE w:val="0"/>
        <w:autoSpaceDN w:val="0"/>
        <w:adjustRightInd w:val="0"/>
        <w:spacing w:before="120" w:after="120" w:line="276" w:lineRule="auto"/>
        <w:ind w:left="360"/>
        <w:rPr>
          <w:rFonts w:ascii="Arial" w:hAnsi="Arial" w:cs="Arial"/>
        </w:rPr>
      </w:pPr>
      <w:r w:rsidRPr="0052629A">
        <w:rPr>
          <w:rFonts w:ascii="Arial" w:hAnsi="Arial" w:cs="Arial"/>
          <w:bCs/>
        </w:rPr>
        <w:t xml:space="preserve">Zadanie uznaje się za zrealizowane jeśli </w:t>
      </w:r>
      <w:r w:rsidRPr="0052629A">
        <w:rPr>
          <w:rFonts w:ascii="Arial" w:hAnsi="Arial" w:cs="Arial"/>
          <w:b/>
          <w:bCs/>
        </w:rPr>
        <w:t xml:space="preserve">osiągnięty zostanie poziom </w:t>
      </w:r>
      <w:r w:rsidR="00132364" w:rsidRPr="0052629A">
        <w:rPr>
          <w:rFonts w:ascii="Arial" w:hAnsi="Arial" w:cs="Arial"/>
          <w:b/>
          <w:bCs/>
        </w:rPr>
        <w:t>80</w:t>
      </w:r>
      <w:r w:rsidRPr="0052629A">
        <w:rPr>
          <w:rFonts w:ascii="Arial" w:hAnsi="Arial" w:cs="Arial"/>
          <w:b/>
          <w:bCs/>
        </w:rPr>
        <w:t xml:space="preserve">% </w:t>
      </w:r>
      <w:r w:rsidR="00132364" w:rsidRPr="0052629A">
        <w:rPr>
          <w:rFonts w:ascii="Arial" w:hAnsi="Arial" w:cs="Arial"/>
          <w:b/>
          <w:bCs/>
        </w:rPr>
        <w:t xml:space="preserve">rezultatów. </w:t>
      </w:r>
      <w:r w:rsidRPr="0052629A">
        <w:rPr>
          <w:rFonts w:ascii="Arial" w:hAnsi="Arial" w:cs="Arial"/>
          <w:b/>
        </w:rPr>
        <w:t>Zaleca się zdiagnozowanie możliwego ryzyka, które – z przyczyn niezależnych od Oferenta - może utrudnić osiągnięcie zadeklarowanych rezultatów</w:t>
      </w:r>
      <w:r w:rsidRPr="0052629A">
        <w:rPr>
          <w:rFonts w:ascii="Arial" w:hAnsi="Arial" w:cs="Arial"/>
        </w:rPr>
        <w:t>.</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52629A">
        <w:rPr>
          <w:rFonts w:ascii="Arial" w:hAnsi="Arial" w:cs="Arial"/>
        </w:rPr>
        <w:t>W trakcie realizacji zadania dopuszcza się dokonywanie przesunięć w zakresie poszczególnych pozycji w „kosztach realizacji działań” w zakresie kosztów oraz pomiędzy działaniami, nie</w:t>
      </w:r>
      <w:r w:rsidR="008C77B4" w:rsidRPr="0052629A">
        <w:rPr>
          <w:rFonts w:ascii="Arial" w:hAnsi="Arial" w:cs="Arial"/>
        </w:rPr>
        <w:t xml:space="preserve"> więcej niż 20% pod warunkiem, ż</w:t>
      </w:r>
      <w:r w:rsidRPr="0052629A">
        <w:rPr>
          <w:rFonts w:ascii="Arial" w:hAnsi="Arial" w:cs="Arial"/>
        </w:rPr>
        <w:t>e służy to realizacji celu zadania i nie zmienia jego charakteru. Zmiany powyżej wskazanego limitu wymagają uzyskania zgody Województwa wyrażonej w formie aneksu do umowy. Zmianie nie mogą ulec koszty administracyjne zadania</w:t>
      </w:r>
      <w:r w:rsidR="00B46441">
        <w:rPr>
          <w:rFonts w:ascii="Arial" w:hAnsi="Arial" w:cs="Arial"/>
        </w:rPr>
        <w:t>.</w:t>
      </w:r>
      <w:r w:rsidRPr="0052629A">
        <w:rPr>
          <w:rFonts w:ascii="Arial" w:hAnsi="Arial" w:cs="Arial"/>
        </w:rPr>
        <w:t xml:space="preserve"> </w:t>
      </w:r>
      <w:r w:rsidR="004C595E" w:rsidRPr="0052629A">
        <w:rPr>
          <w:rFonts w:ascii="Arial" w:hAnsi="Arial" w:cs="Arial"/>
        </w:rPr>
        <w:t xml:space="preserve">Pisemnej zgody wymaga również utworzenie nowej pozycji kosztowej. </w:t>
      </w:r>
      <w:r w:rsidRPr="0052629A">
        <w:rPr>
          <w:rFonts w:ascii="Arial" w:hAnsi="Arial" w:cs="Arial"/>
        </w:rPr>
        <w:t xml:space="preserve">O przesunięciach do 20% </w:t>
      </w:r>
      <w:r w:rsidR="004C595E" w:rsidRPr="0052629A">
        <w:rPr>
          <w:rFonts w:ascii="Arial" w:hAnsi="Arial" w:cs="Arial"/>
        </w:rPr>
        <w:t>oraz o</w:t>
      </w:r>
      <w:r w:rsidR="00B46441">
        <w:rPr>
          <w:rFonts w:ascii="Arial" w:hAnsi="Arial" w:cs="Arial"/>
        </w:rPr>
        <w:t> </w:t>
      </w:r>
      <w:r w:rsidR="004C595E" w:rsidRPr="0052629A">
        <w:rPr>
          <w:rFonts w:ascii="Arial" w:hAnsi="Arial" w:cs="Arial"/>
        </w:rPr>
        <w:t xml:space="preserve">utworzeniu nowej pozycji kosztowej, </w:t>
      </w:r>
      <w:r w:rsidRPr="0052629A">
        <w:rPr>
          <w:rFonts w:ascii="Arial" w:hAnsi="Arial" w:cs="Arial"/>
        </w:rPr>
        <w:t>wraz z uzasadnieniem</w:t>
      </w:r>
      <w:r w:rsidR="004C595E" w:rsidRPr="0052629A">
        <w:rPr>
          <w:rFonts w:ascii="Arial" w:hAnsi="Arial" w:cs="Arial"/>
        </w:rPr>
        <w:t>,</w:t>
      </w:r>
      <w:r w:rsidRPr="0052629A">
        <w:rPr>
          <w:rFonts w:ascii="Arial" w:hAnsi="Arial" w:cs="Arial"/>
        </w:rPr>
        <w:t xml:space="preserve"> należy poinformować w sprawozdaniu końcowym </w:t>
      </w:r>
      <w:r w:rsidRPr="00F603B0">
        <w:rPr>
          <w:rFonts w:ascii="Arial" w:hAnsi="Arial" w:cs="Arial"/>
        </w:rPr>
        <w:t xml:space="preserve">z realizacji zadania. </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Oferent zobowiązuje się do</w:t>
      </w:r>
      <w:r w:rsidRPr="00F603B0">
        <w:rPr>
          <w:rFonts w:ascii="Arial" w:hAnsi="Arial" w:cs="Arial"/>
          <w:b/>
        </w:rPr>
        <w:t xml:space="preserve"> złożenia sprawozdania końcowego</w:t>
      </w:r>
      <w:r w:rsidRPr="00F603B0">
        <w:rPr>
          <w:rFonts w:ascii="Arial" w:hAnsi="Arial" w:cs="Arial"/>
        </w:rPr>
        <w:t xml:space="preserve"> z wykonania zadania publicznego, według wzoru stanowiącego załącznik nr 5 do Rozporządzenia Ministra Rodziny i Polityki Społecznej</w:t>
      </w:r>
      <w:r w:rsidRPr="00F603B0">
        <w:rPr>
          <w:rFonts w:ascii="Arial" w:hAnsi="Arial" w:cs="Arial"/>
          <w:bCs/>
        </w:rPr>
        <w:t xml:space="preserve"> z dnia </w:t>
      </w:r>
      <w:r w:rsidR="00C87D5A">
        <w:rPr>
          <w:rFonts w:ascii="Arial" w:hAnsi="Arial" w:cs="Arial"/>
          <w:bCs/>
        </w:rPr>
        <w:br/>
      </w:r>
      <w:r w:rsidRPr="00F603B0">
        <w:rPr>
          <w:rFonts w:ascii="Arial" w:hAnsi="Arial" w:cs="Arial"/>
          <w:bCs/>
        </w:rPr>
        <w:t>24 października 2018 roku w sprawie wzorów ofert i ramowych wzorów umów dotyczących realizacji zadań publicznych oraz wzorów sprawozdań z wykonania tych zadań (Dz. U. z 2018 r. poz. 2057</w:t>
      </w:r>
      <w:r w:rsidRPr="00F603B0">
        <w:rPr>
          <w:rFonts w:ascii="Arial" w:hAnsi="Arial" w:cs="Arial"/>
        </w:rPr>
        <w:t xml:space="preserve">), w terminie do 30 dni od dnia zakończenia realizacji zadania wskazanego w umowie. Sprawozdanie należy złożyć </w:t>
      </w:r>
      <w:r w:rsidRPr="00F603B0">
        <w:rPr>
          <w:rFonts w:ascii="Arial" w:hAnsi="Arial" w:cs="Arial"/>
          <w:b/>
        </w:rPr>
        <w:t>w formie elektronicznej za pośrednictwem serwisu witkac.pl oraz w wersji papierowej.</w:t>
      </w:r>
      <w:r w:rsidRPr="00F603B0">
        <w:rPr>
          <w:rFonts w:ascii="Arial" w:hAnsi="Arial" w:cs="Arial"/>
        </w:rPr>
        <w:t xml:space="preserve"> W przypadku wersji papierowej decyduje data stempla pocztowego.</w:t>
      </w:r>
      <w:r w:rsidRPr="00F603B0">
        <w:rPr>
          <w:rFonts w:ascii="Arial" w:hAnsi="Arial" w:cs="Arial"/>
          <w:b/>
        </w:rPr>
        <w:t xml:space="preserve"> </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Przedmiotowe sprawozdanie musi być zgodne z wartością merytoryczną, warunkami organizacyjnymi i finansowymi, przedstawionymi w złożonej ofercie </w:t>
      </w:r>
      <w:r w:rsidR="00653AF6" w:rsidRPr="00F603B0">
        <w:rPr>
          <w:rFonts w:ascii="Arial" w:hAnsi="Arial" w:cs="Arial"/>
        </w:rPr>
        <w:br/>
      </w:r>
      <w:r w:rsidRPr="00F603B0">
        <w:rPr>
          <w:rFonts w:ascii="Arial" w:hAnsi="Arial" w:cs="Arial"/>
        </w:rPr>
        <w:t>i zawartej umowie.</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Regionalny Ośrodek Polityki Społecznej ma prawo żądać przedstawienia </w:t>
      </w:r>
      <w:r w:rsidR="00653AF6" w:rsidRPr="00F603B0">
        <w:rPr>
          <w:rFonts w:ascii="Arial" w:hAnsi="Arial" w:cs="Arial"/>
        </w:rPr>
        <w:br/>
      </w:r>
      <w:r w:rsidRPr="00F603B0">
        <w:rPr>
          <w:rFonts w:ascii="Arial" w:hAnsi="Arial" w:cs="Arial"/>
        </w:rPr>
        <w:t>w wyznaczonym terminie dodatkowych informacji i wyjaśnień do sprawozdania.</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lastRenderedPageBreak/>
        <w:t xml:space="preserve">Przyznane środki finansowe Oferent realizujący zadanie jest zobowiązany wykorzystać zgodnie z przeznaczeniem oraz terminem realizacji zadania określonym w umowie. </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Kontrola prawidłowości wykonywania z</w:t>
      </w:r>
      <w:r w:rsidR="008C77B4" w:rsidRPr="00F603B0">
        <w:rPr>
          <w:rFonts w:ascii="Arial" w:hAnsi="Arial" w:cs="Arial"/>
        </w:rPr>
        <w:t>a</w:t>
      </w:r>
      <w:r w:rsidRPr="00F603B0">
        <w:rPr>
          <w:rFonts w:ascii="Arial" w:hAnsi="Arial" w:cs="Arial"/>
        </w:rPr>
        <w:t>dania, w tym wydatkowania przekazanych środków finansowych, może być przeprowadzona w toku realizacji zada</w:t>
      </w:r>
      <w:r w:rsidR="00F43490" w:rsidRPr="00F603B0">
        <w:rPr>
          <w:rFonts w:ascii="Arial" w:hAnsi="Arial" w:cs="Arial"/>
        </w:rPr>
        <w:t>nia oraz po jego zakończeniu, t</w:t>
      </w:r>
      <w:r w:rsidRPr="00F603B0">
        <w:rPr>
          <w:rFonts w:ascii="Arial" w:hAnsi="Arial" w:cs="Arial"/>
        </w:rPr>
        <w:t>j. przez okres 5 lat, licząc od początku roku następującego po roku w którym zakończono realizację zadania. Kontrolę nad prawidłowością wykonania zadania sprawuje Urząd Marszałkowski Województwa Pomorskiego. W ramach kontroli upoważnieni pracownicy Urzędu Marszałkowskiego Województwa Pomorskiego mogą badać dokumenty i inne nośniki informacji, które mogą mieć znaczenie dla oceny prawidłowości wykonania zadania oraz żądać udzielenia ustnie lub złożenia pisemnie informacji dotyczących wykonania zadania. Oferent realizujący zadanie na żądanie kontrolującego jest zobowiązany dostarczyć lub udostępnić dokumenty i inne nośniki informacji oraz u</w:t>
      </w:r>
      <w:r w:rsidR="008C77B4" w:rsidRPr="00F603B0">
        <w:rPr>
          <w:rFonts w:ascii="Arial" w:hAnsi="Arial" w:cs="Arial"/>
        </w:rPr>
        <w:t>dzielić wyjaśnień i informacji w</w:t>
      </w:r>
      <w:r w:rsidRPr="00F603B0">
        <w:rPr>
          <w:rFonts w:ascii="Arial" w:hAnsi="Arial" w:cs="Arial"/>
        </w:rPr>
        <w:t xml:space="preserve"> terminie określonym przez kontrolującego.</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Zasady kontroli oraz konsekwencje w przypadku stwierdzenia nieprawidłowości </w:t>
      </w:r>
      <w:r w:rsidR="00653AF6" w:rsidRPr="00F603B0">
        <w:rPr>
          <w:rFonts w:ascii="Arial" w:hAnsi="Arial" w:cs="Arial"/>
        </w:rPr>
        <w:br/>
      </w:r>
      <w:r w:rsidRPr="00F603B0">
        <w:rPr>
          <w:rFonts w:ascii="Arial" w:hAnsi="Arial" w:cs="Arial"/>
        </w:rPr>
        <w:t>w realizacji zadania zostaną określone w umowie.</w:t>
      </w:r>
    </w:p>
    <w:p w:rsidR="00A7795B" w:rsidRPr="00F603B0" w:rsidRDefault="00A7795B" w:rsidP="00F603B0">
      <w:pPr>
        <w:numPr>
          <w:ilvl w:val="0"/>
          <w:numId w:val="1"/>
        </w:numPr>
        <w:tabs>
          <w:tab w:val="num" w:pos="360"/>
          <w:tab w:val="num" w:pos="1800"/>
        </w:tabs>
        <w:autoSpaceDE w:val="0"/>
        <w:autoSpaceDN w:val="0"/>
        <w:adjustRightInd w:val="0"/>
        <w:spacing w:before="120" w:after="120" w:line="276" w:lineRule="auto"/>
        <w:ind w:left="360"/>
        <w:rPr>
          <w:rFonts w:ascii="Arial" w:hAnsi="Arial" w:cs="Arial"/>
        </w:rPr>
      </w:pPr>
      <w:r w:rsidRPr="00F603B0">
        <w:rPr>
          <w:rFonts w:ascii="Arial" w:hAnsi="Arial" w:cs="Arial"/>
        </w:rPr>
        <w:t>Oferent, który otrzyma dotację, jest zobowiązany do wyodrębnienia w ewidencji księgowej środków otrzymanych na realizację umowy zawartej na realizację zadania wynikającego z niniejszego ogłoszenia o konkursie oraz jest zobowiązany posiadać rachunek bankowy.</w:t>
      </w:r>
    </w:p>
    <w:p w:rsidR="00A7795B" w:rsidRPr="00F603B0" w:rsidRDefault="001B7291" w:rsidP="00F603B0">
      <w:pPr>
        <w:pStyle w:val="Default"/>
        <w:spacing w:before="240" w:after="240" w:line="276" w:lineRule="auto"/>
        <w:rPr>
          <w:b/>
          <w:bCs/>
          <w:color w:val="auto"/>
        </w:rPr>
      </w:pPr>
      <w:r w:rsidRPr="00F603B0">
        <w:rPr>
          <w:b/>
          <w:bCs/>
          <w:color w:val="auto"/>
        </w:rPr>
        <w:t xml:space="preserve">CZĘŚĆ </w:t>
      </w:r>
      <w:r w:rsidR="00A7795B" w:rsidRPr="00F603B0">
        <w:rPr>
          <w:b/>
          <w:bCs/>
          <w:color w:val="auto"/>
        </w:rPr>
        <w:t>V</w:t>
      </w:r>
      <w:r w:rsidR="00E55508" w:rsidRPr="00F603B0">
        <w:rPr>
          <w:b/>
          <w:bCs/>
          <w:color w:val="auto"/>
        </w:rPr>
        <w:t>.</w:t>
      </w:r>
      <w:r w:rsidR="00A7795B" w:rsidRPr="00F603B0">
        <w:rPr>
          <w:b/>
          <w:bCs/>
          <w:color w:val="auto"/>
        </w:rPr>
        <w:t xml:space="preserve"> TERMIN I WARUNKI SKŁADANIA OFERT</w:t>
      </w:r>
    </w:p>
    <w:p w:rsidR="00A7795B" w:rsidRPr="00F603B0" w:rsidRDefault="00A7795B" w:rsidP="00F603B0">
      <w:pPr>
        <w:pStyle w:val="Default"/>
        <w:numPr>
          <w:ilvl w:val="1"/>
          <w:numId w:val="2"/>
        </w:numPr>
        <w:tabs>
          <w:tab w:val="clear" w:pos="1440"/>
          <w:tab w:val="num" w:pos="360"/>
        </w:tabs>
        <w:spacing w:before="120" w:after="120" w:line="276" w:lineRule="auto"/>
        <w:ind w:left="360"/>
        <w:rPr>
          <w:color w:val="auto"/>
        </w:rPr>
      </w:pPr>
      <w:r w:rsidRPr="00F603B0">
        <w:rPr>
          <w:color w:val="auto"/>
        </w:rPr>
        <w:t xml:space="preserve">Oferty składane w ramach konkursu mogą dotyczyć wyłącznie zadania, o którym mowa w niniejszym ogłoszeniu konkursowym i muszą uwzględniać termin </w:t>
      </w:r>
      <w:r w:rsidR="00E55508" w:rsidRPr="00F603B0">
        <w:rPr>
          <w:color w:val="auto"/>
        </w:rPr>
        <w:t>realizacji zadań określony w części</w:t>
      </w:r>
      <w:r w:rsidRPr="00F603B0">
        <w:rPr>
          <w:color w:val="auto"/>
        </w:rPr>
        <w:t xml:space="preserve"> IV ust. 1. </w:t>
      </w:r>
    </w:p>
    <w:p w:rsidR="00A7795B" w:rsidRPr="00F603B0" w:rsidRDefault="00A7795B" w:rsidP="00F603B0">
      <w:pPr>
        <w:pStyle w:val="Default"/>
        <w:numPr>
          <w:ilvl w:val="1"/>
          <w:numId w:val="2"/>
        </w:numPr>
        <w:tabs>
          <w:tab w:val="clear" w:pos="1440"/>
          <w:tab w:val="num" w:pos="360"/>
        </w:tabs>
        <w:spacing w:before="120" w:after="120" w:line="276" w:lineRule="auto"/>
        <w:ind w:left="360"/>
        <w:rPr>
          <w:color w:val="auto"/>
        </w:rPr>
      </w:pPr>
      <w:r w:rsidRPr="00F603B0">
        <w:rPr>
          <w:color w:val="auto"/>
        </w:rPr>
        <w:t xml:space="preserve">Warunkiem przystąpienia do niniejszego konkursu jest złożenie oferty konkursowej </w:t>
      </w:r>
      <w:r w:rsidR="008C77B4" w:rsidRPr="00F603B0">
        <w:rPr>
          <w:b/>
          <w:color w:val="auto"/>
        </w:rPr>
        <w:t>za pośrednictwem serwisu w</w:t>
      </w:r>
      <w:r w:rsidRPr="00F603B0">
        <w:rPr>
          <w:b/>
          <w:color w:val="auto"/>
        </w:rPr>
        <w:t>itkac.pl oraz w formie papierowej</w:t>
      </w:r>
      <w:r w:rsidR="002220F5" w:rsidRPr="00F603B0">
        <w:rPr>
          <w:b/>
          <w:color w:val="auto"/>
        </w:rPr>
        <w:t xml:space="preserve"> (lub e PUAP)</w:t>
      </w:r>
      <w:r w:rsidRPr="00F603B0">
        <w:rPr>
          <w:b/>
          <w:color w:val="auto"/>
        </w:rPr>
        <w:t>,</w:t>
      </w:r>
      <w:r w:rsidRPr="00F603B0">
        <w:rPr>
          <w:color w:val="auto"/>
        </w:rPr>
        <w:t xml:space="preserve"> w postaci wydruku oferty wypełnionej w przedmiotowym serwisie. Oferta w wersji papierowej musi być podpisa</w:t>
      </w:r>
      <w:r w:rsidR="00F509D5">
        <w:rPr>
          <w:color w:val="auto"/>
        </w:rPr>
        <w:t>na przez osobę/osoby upoważnione</w:t>
      </w:r>
      <w:r w:rsidRPr="00F603B0">
        <w:rPr>
          <w:color w:val="auto"/>
        </w:rPr>
        <w:t xml:space="preserve"> do składania oświadczeń woli, zgodnie z wyciągiem z KRS lub innymi dokumentami potwierdzającymi status prawny </w:t>
      </w:r>
      <w:r w:rsidRPr="00F603B0">
        <w:t>Oferenta</w:t>
      </w:r>
      <w:r w:rsidRPr="00F603B0">
        <w:rPr>
          <w:color w:val="auto"/>
        </w:rPr>
        <w:t xml:space="preserve"> i umocowanie osób go reprezentujących. </w:t>
      </w:r>
    </w:p>
    <w:p w:rsidR="00A7795B" w:rsidRPr="00AA583C" w:rsidRDefault="00A7795B" w:rsidP="00F603B0">
      <w:pPr>
        <w:pStyle w:val="Default"/>
        <w:numPr>
          <w:ilvl w:val="1"/>
          <w:numId w:val="2"/>
        </w:numPr>
        <w:tabs>
          <w:tab w:val="clear" w:pos="1440"/>
          <w:tab w:val="num" w:pos="360"/>
        </w:tabs>
        <w:spacing w:before="120" w:after="120" w:line="276" w:lineRule="auto"/>
        <w:ind w:left="360"/>
        <w:rPr>
          <w:color w:val="auto"/>
        </w:rPr>
      </w:pPr>
      <w:r w:rsidRPr="00EF00CA">
        <w:rPr>
          <w:bCs/>
          <w:color w:val="auto"/>
        </w:rPr>
        <w:t>Ofertę w wersji p</w:t>
      </w:r>
      <w:r w:rsidR="008C77B4" w:rsidRPr="00EF00CA">
        <w:rPr>
          <w:bCs/>
          <w:color w:val="auto"/>
        </w:rPr>
        <w:t>apierowej</w:t>
      </w:r>
      <w:r w:rsidRPr="00EF00CA">
        <w:rPr>
          <w:bCs/>
          <w:color w:val="auto"/>
        </w:rPr>
        <w:t xml:space="preserve"> należy składać w zamkniętej kopercie bezpośrednio</w:t>
      </w:r>
      <w:r w:rsidRPr="00F603B0">
        <w:rPr>
          <w:bCs/>
          <w:color w:val="auto"/>
        </w:rPr>
        <w:t xml:space="preserve"> </w:t>
      </w:r>
      <w:r w:rsidR="00653AF6" w:rsidRPr="00F603B0">
        <w:rPr>
          <w:bCs/>
          <w:color w:val="auto"/>
        </w:rPr>
        <w:br/>
      </w:r>
      <w:r w:rsidRPr="00F603B0">
        <w:rPr>
          <w:bCs/>
          <w:color w:val="auto"/>
        </w:rPr>
        <w:t xml:space="preserve">w Kancelarii Ogólnej Urzędu Marszałkowskiego Województwa Pomorskiego, </w:t>
      </w:r>
      <w:r w:rsidR="00653AF6" w:rsidRPr="00F603B0">
        <w:rPr>
          <w:bCs/>
          <w:color w:val="auto"/>
        </w:rPr>
        <w:br/>
      </w:r>
      <w:r w:rsidRPr="00F603B0">
        <w:rPr>
          <w:bCs/>
          <w:color w:val="auto"/>
        </w:rPr>
        <w:t>ul. Okopowa 21/27</w:t>
      </w:r>
      <w:r w:rsidR="00943D43" w:rsidRPr="00F603B0">
        <w:rPr>
          <w:bCs/>
          <w:color w:val="auto"/>
        </w:rPr>
        <w:t>, 80-810 Gdańsk, w godzinach: 7:45-15:</w:t>
      </w:r>
      <w:r w:rsidRPr="00F603B0">
        <w:rPr>
          <w:bCs/>
          <w:color w:val="auto"/>
        </w:rPr>
        <w:t xml:space="preserve">45 lub wysłać pocztą na adres korespondencyjny: Urząd Marszałkowski Województwa Pomorskiego, ul. Okopowa 21/27, 80-810 Gdańsk. Na kopercie zawierającej ofertę w formie papierowej należy </w:t>
      </w:r>
      <w:r w:rsidRPr="00EF00CA">
        <w:rPr>
          <w:bCs/>
          <w:color w:val="auto"/>
        </w:rPr>
        <w:t xml:space="preserve">dopisać </w:t>
      </w:r>
      <w:r w:rsidRPr="00EF00CA">
        <w:rPr>
          <w:b/>
          <w:bCs/>
          <w:color w:val="auto"/>
        </w:rPr>
        <w:t xml:space="preserve">„ROPS - Konkurs ofert </w:t>
      </w:r>
      <w:r w:rsidR="009C7AB3">
        <w:rPr>
          <w:b/>
          <w:bCs/>
          <w:color w:val="auto"/>
        </w:rPr>
        <w:t>-</w:t>
      </w:r>
      <w:r w:rsidRPr="00EF00CA">
        <w:rPr>
          <w:b/>
          <w:bCs/>
          <w:color w:val="auto"/>
        </w:rPr>
        <w:t xml:space="preserve"> </w:t>
      </w:r>
      <w:r w:rsidR="00EF00CA" w:rsidRPr="00EF00CA">
        <w:rPr>
          <w:b/>
          <w:bCs/>
          <w:color w:val="auto"/>
        </w:rPr>
        <w:t>wsparci</w:t>
      </w:r>
      <w:r w:rsidR="009C7AB3">
        <w:rPr>
          <w:b/>
          <w:bCs/>
          <w:color w:val="auto"/>
        </w:rPr>
        <w:t>e</w:t>
      </w:r>
      <w:r w:rsidR="00EF00CA" w:rsidRPr="00EF00CA">
        <w:rPr>
          <w:b/>
          <w:bCs/>
          <w:color w:val="auto"/>
        </w:rPr>
        <w:t xml:space="preserve"> </w:t>
      </w:r>
      <w:r w:rsidR="00ED34E2">
        <w:rPr>
          <w:b/>
          <w:bCs/>
          <w:color w:val="auto"/>
        </w:rPr>
        <w:t>ngo -</w:t>
      </w:r>
      <w:r w:rsidRPr="00AA583C">
        <w:rPr>
          <w:b/>
          <w:bCs/>
          <w:color w:val="auto"/>
        </w:rPr>
        <w:t xml:space="preserve"> NIE OTWIERAĆ”. </w:t>
      </w:r>
    </w:p>
    <w:p w:rsidR="00A7795B" w:rsidRPr="00AA583C" w:rsidRDefault="00A7795B" w:rsidP="00F603B0">
      <w:pPr>
        <w:pStyle w:val="Default"/>
        <w:numPr>
          <w:ilvl w:val="1"/>
          <w:numId w:val="2"/>
        </w:numPr>
        <w:tabs>
          <w:tab w:val="clear" w:pos="1440"/>
          <w:tab w:val="num" w:pos="360"/>
        </w:tabs>
        <w:spacing w:before="120" w:after="120" w:line="276" w:lineRule="auto"/>
        <w:ind w:left="360"/>
        <w:rPr>
          <w:color w:val="auto"/>
        </w:rPr>
      </w:pPr>
      <w:r w:rsidRPr="00AA583C">
        <w:rPr>
          <w:color w:val="auto"/>
        </w:rPr>
        <w:t>Ofertę należy złożyć:</w:t>
      </w:r>
    </w:p>
    <w:p w:rsidR="0052629A" w:rsidRPr="00AA583C" w:rsidRDefault="0052629A" w:rsidP="0052629A">
      <w:pPr>
        <w:pStyle w:val="Default"/>
        <w:numPr>
          <w:ilvl w:val="0"/>
          <w:numId w:val="21"/>
        </w:numPr>
        <w:spacing w:before="120" w:after="120"/>
        <w:rPr>
          <w:color w:val="auto"/>
        </w:rPr>
      </w:pPr>
      <w:r w:rsidRPr="00AA583C">
        <w:rPr>
          <w:color w:val="auto"/>
        </w:rPr>
        <w:lastRenderedPageBreak/>
        <w:t>elektronicznie w systemie Witkac.pl</w:t>
      </w:r>
      <w:r w:rsidRPr="00AA583C">
        <w:rPr>
          <w:b/>
          <w:color w:val="auto"/>
        </w:rPr>
        <w:t xml:space="preserve">  </w:t>
      </w:r>
      <w:r w:rsidRPr="00CE116C">
        <w:rPr>
          <w:b/>
          <w:color w:val="auto"/>
        </w:rPr>
        <w:t xml:space="preserve">-  do </w:t>
      </w:r>
      <w:r w:rsidR="00F97652" w:rsidRPr="00CE116C">
        <w:rPr>
          <w:b/>
          <w:color w:val="auto"/>
        </w:rPr>
        <w:t>1</w:t>
      </w:r>
      <w:r w:rsidR="00323098">
        <w:rPr>
          <w:b/>
          <w:color w:val="auto"/>
        </w:rPr>
        <w:t>4</w:t>
      </w:r>
      <w:r w:rsidR="00AA583C" w:rsidRPr="00CE116C">
        <w:rPr>
          <w:b/>
          <w:color w:val="auto"/>
        </w:rPr>
        <w:t xml:space="preserve"> </w:t>
      </w:r>
      <w:r w:rsidR="00F97652" w:rsidRPr="00CE116C">
        <w:rPr>
          <w:b/>
          <w:color w:val="auto"/>
        </w:rPr>
        <w:t>lipca</w:t>
      </w:r>
      <w:r w:rsidRPr="00CE116C">
        <w:rPr>
          <w:b/>
          <w:color w:val="auto"/>
        </w:rPr>
        <w:t xml:space="preserve"> 202</w:t>
      </w:r>
      <w:r w:rsidR="009C7AB3" w:rsidRPr="00CE116C">
        <w:rPr>
          <w:b/>
          <w:color w:val="auto"/>
        </w:rPr>
        <w:t>3</w:t>
      </w:r>
      <w:r w:rsidRPr="00AA583C">
        <w:rPr>
          <w:b/>
          <w:color w:val="auto"/>
        </w:rPr>
        <w:t xml:space="preserve"> r. do godz. 15.45</w:t>
      </w:r>
      <w:r w:rsidRPr="00AA583C">
        <w:rPr>
          <w:color w:val="auto"/>
        </w:rPr>
        <w:t xml:space="preserve"> </w:t>
      </w:r>
    </w:p>
    <w:p w:rsidR="0052629A" w:rsidRPr="00AA583C" w:rsidRDefault="0052629A" w:rsidP="0052629A">
      <w:pPr>
        <w:pStyle w:val="Default"/>
        <w:spacing w:before="120" w:after="120"/>
        <w:ind w:left="426"/>
        <w:rPr>
          <w:color w:val="auto"/>
        </w:rPr>
      </w:pPr>
      <w:r w:rsidRPr="00AA583C">
        <w:rPr>
          <w:color w:val="auto"/>
        </w:rPr>
        <w:t>oraz:</w:t>
      </w:r>
    </w:p>
    <w:p w:rsidR="00F0675E" w:rsidRPr="00F0675E" w:rsidRDefault="0052629A" w:rsidP="00AA583C">
      <w:pPr>
        <w:pStyle w:val="Default"/>
        <w:numPr>
          <w:ilvl w:val="0"/>
          <w:numId w:val="21"/>
        </w:numPr>
        <w:spacing w:before="120" w:after="120" w:line="276" w:lineRule="auto"/>
        <w:ind w:left="714" w:hanging="357"/>
        <w:rPr>
          <w:color w:val="auto"/>
        </w:rPr>
      </w:pPr>
      <w:r w:rsidRPr="00AA583C">
        <w:rPr>
          <w:color w:val="auto"/>
        </w:rPr>
        <w:t>w formie papierowej -</w:t>
      </w:r>
      <w:r w:rsidRPr="00AA583C">
        <w:rPr>
          <w:b/>
          <w:color w:val="auto"/>
        </w:rPr>
        <w:t xml:space="preserve"> do </w:t>
      </w:r>
      <w:r w:rsidR="00F97652">
        <w:rPr>
          <w:b/>
          <w:color w:val="auto"/>
        </w:rPr>
        <w:t>14</w:t>
      </w:r>
      <w:r w:rsidR="00AA583C" w:rsidRPr="00AA583C">
        <w:rPr>
          <w:b/>
          <w:color w:val="auto"/>
        </w:rPr>
        <w:t xml:space="preserve"> </w:t>
      </w:r>
      <w:r w:rsidR="00F97652">
        <w:rPr>
          <w:b/>
          <w:color w:val="auto"/>
        </w:rPr>
        <w:t>lipca</w:t>
      </w:r>
      <w:r w:rsidRPr="00AA583C">
        <w:rPr>
          <w:b/>
          <w:color w:val="auto"/>
        </w:rPr>
        <w:t xml:space="preserve"> 202</w:t>
      </w:r>
      <w:r w:rsidR="00F0675E">
        <w:rPr>
          <w:b/>
          <w:color w:val="auto"/>
        </w:rPr>
        <w:t>3</w:t>
      </w:r>
      <w:r w:rsidRPr="00AA583C">
        <w:rPr>
          <w:b/>
          <w:color w:val="auto"/>
        </w:rPr>
        <w:t xml:space="preserve"> r. </w:t>
      </w:r>
    </w:p>
    <w:p w:rsidR="00F0675E" w:rsidRPr="00CE116C" w:rsidRDefault="0052629A" w:rsidP="00F0675E">
      <w:pPr>
        <w:pStyle w:val="Default"/>
        <w:numPr>
          <w:ilvl w:val="0"/>
          <w:numId w:val="23"/>
        </w:numPr>
        <w:spacing w:before="120" w:after="120" w:line="276" w:lineRule="auto"/>
        <w:rPr>
          <w:color w:val="auto"/>
        </w:rPr>
      </w:pPr>
      <w:r w:rsidRPr="00CE116C">
        <w:rPr>
          <w:b/>
          <w:color w:val="auto"/>
        </w:rPr>
        <w:t>do godz. 15:45</w:t>
      </w:r>
      <w:r w:rsidRPr="00CE116C">
        <w:rPr>
          <w:color w:val="auto"/>
        </w:rPr>
        <w:t xml:space="preserve"> </w:t>
      </w:r>
      <w:r w:rsidR="00F0675E" w:rsidRPr="00CE116C">
        <w:rPr>
          <w:color w:val="auto"/>
        </w:rPr>
        <w:t xml:space="preserve">- </w:t>
      </w:r>
      <w:r w:rsidRPr="00CE116C">
        <w:rPr>
          <w:color w:val="auto"/>
        </w:rPr>
        <w:t xml:space="preserve">(złożoną </w:t>
      </w:r>
      <w:r w:rsidR="00F0675E" w:rsidRPr="00CE116C">
        <w:rPr>
          <w:color w:val="auto"/>
        </w:rPr>
        <w:t xml:space="preserve">ofertę </w:t>
      </w:r>
      <w:r w:rsidRPr="00CE116C">
        <w:rPr>
          <w:color w:val="auto"/>
        </w:rPr>
        <w:t>w systemie Witkac.pl</w:t>
      </w:r>
      <w:r w:rsidR="00F0675E" w:rsidRPr="00CE116C">
        <w:rPr>
          <w:color w:val="auto"/>
        </w:rPr>
        <w:t xml:space="preserve"> należy wygenerować, wydrukować; następnie  </w:t>
      </w:r>
      <w:r w:rsidRPr="00CE116C">
        <w:rPr>
          <w:color w:val="auto"/>
        </w:rPr>
        <w:t>podpisaną przez osoby upoważnione do reprezentowania oferenta) bezpośrednio w Kancelarii Ogólnej</w:t>
      </w:r>
      <w:r w:rsidR="00F0675E" w:rsidRPr="00CE116C">
        <w:rPr>
          <w:color w:val="auto"/>
        </w:rPr>
        <w:t xml:space="preserve">. </w:t>
      </w:r>
    </w:p>
    <w:p w:rsidR="00F0675E" w:rsidRPr="00CE116C" w:rsidRDefault="00F0675E" w:rsidP="00F0675E">
      <w:pPr>
        <w:pStyle w:val="Default"/>
        <w:numPr>
          <w:ilvl w:val="0"/>
          <w:numId w:val="23"/>
        </w:numPr>
        <w:spacing w:before="120" w:after="120" w:line="276" w:lineRule="auto"/>
        <w:rPr>
          <w:color w:val="auto"/>
        </w:rPr>
      </w:pPr>
      <w:r w:rsidRPr="00CE116C">
        <w:rPr>
          <w:color w:val="auto"/>
        </w:rPr>
        <w:t xml:space="preserve">Ofertę można złożyć również poprzez wysłanie w formie listu – </w:t>
      </w:r>
      <w:r w:rsidR="0052629A" w:rsidRPr="00CE116C">
        <w:rPr>
          <w:color w:val="auto"/>
        </w:rPr>
        <w:t>pocztą</w:t>
      </w:r>
      <w:r w:rsidRPr="00CE116C">
        <w:rPr>
          <w:color w:val="auto"/>
        </w:rPr>
        <w:t xml:space="preserve">. </w:t>
      </w:r>
      <w:r w:rsidR="0052629A" w:rsidRPr="00CE116C">
        <w:rPr>
          <w:color w:val="auto"/>
        </w:rPr>
        <w:t xml:space="preserve">W przypadku wysłania pocztą </w:t>
      </w:r>
      <w:r w:rsidR="0052629A" w:rsidRPr="00CE116C">
        <w:rPr>
          <w:b/>
          <w:color w:val="auto"/>
        </w:rPr>
        <w:t>decyduje data stempla pocztowego;</w:t>
      </w:r>
    </w:p>
    <w:p w:rsidR="0052629A" w:rsidRPr="00CE116C" w:rsidRDefault="00F0675E" w:rsidP="00F0675E">
      <w:pPr>
        <w:pStyle w:val="Default"/>
        <w:numPr>
          <w:ilvl w:val="0"/>
          <w:numId w:val="23"/>
        </w:numPr>
        <w:spacing w:before="120" w:after="120" w:line="276" w:lineRule="auto"/>
        <w:rPr>
          <w:color w:val="auto"/>
        </w:rPr>
      </w:pPr>
      <w:r w:rsidRPr="00CE116C">
        <w:rPr>
          <w:color w:val="auto"/>
        </w:rPr>
        <w:t>l</w:t>
      </w:r>
      <w:r w:rsidR="0052629A" w:rsidRPr="00CE116C">
        <w:rPr>
          <w:color w:val="auto"/>
        </w:rPr>
        <w:t>ub za pośrednictwem e-puap Adres Elektronicznej Skrzynki Podawczej: /x7tx0no864/SkrytkaESP</w:t>
      </w:r>
      <w:r w:rsidR="00CE116C">
        <w:rPr>
          <w:color w:val="auto"/>
        </w:rPr>
        <w:t xml:space="preserve"> (podpisy osób uprawnionych zgodnie z KRS).</w:t>
      </w:r>
    </w:p>
    <w:p w:rsidR="00A7795B" w:rsidRPr="00F603B0" w:rsidRDefault="00A7795B" w:rsidP="00AA583C">
      <w:pPr>
        <w:pStyle w:val="Default"/>
        <w:numPr>
          <w:ilvl w:val="1"/>
          <w:numId w:val="2"/>
        </w:numPr>
        <w:spacing w:before="120" w:after="120" w:line="276" w:lineRule="auto"/>
        <w:ind w:left="284" w:hanging="284"/>
        <w:rPr>
          <w:color w:val="auto"/>
        </w:rPr>
      </w:pPr>
      <w:r w:rsidRPr="00F603B0">
        <w:rPr>
          <w:color w:val="auto"/>
        </w:rPr>
        <w:t>Złożenie oferty nie jest równoznaczne z przyznaniem dotacji ani nie gwarantuje przyznania dotacji w wysokości wnioskowanej przez Oferenta.</w:t>
      </w:r>
    </w:p>
    <w:p w:rsidR="00A7795B" w:rsidRPr="00F603B0" w:rsidRDefault="00A7795B" w:rsidP="00AA583C">
      <w:pPr>
        <w:pStyle w:val="Default"/>
        <w:numPr>
          <w:ilvl w:val="1"/>
          <w:numId w:val="2"/>
        </w:numPr>
        <w:spacing w:before="120" w:after="120" w:line="276" w:lineRule="auto"/>
        <w:ind w:left="284" w:hanging="284"/>
        <w:rPr>
          <w:color w:val="auto"/>
        </w:rPr>
      </w:pPr>
      <w:r w:rsidRPr="00F603B0">
        <w:rPr>
          <w:b/>
          <w:color w:val="auto"/>
        </w:rPr>
        <w:t>Złożenie oferty w sposób inny, niż określony w ust. 2</w:t>
      </w:r>
      <w:r w:rsidR="003F7E73" w:rsidRPr="00F603B0">
        <w:rPr>
          <w:b/>
          <w:color w:val="auto"/>
        </w:rPr>
        <w:t>,</w:t>
      </w:r>
      <w:r w:rsidRPr="00F603B0">
        <w:rPr>
          <w:b/>
          <w:color w:val="auto"/>
        </w:rPr>
        <w:t xml:space="preserve"> równoznaczny jest </w:t>
      </w:r>
      <w:r w:rsidR="003F7E73" w:rsidRPr="00F603B0">
        <w:rPr>
          <w:b/>
          <w:color w:val="auto"/>
        </w:rPr>
        <w:br/>
      </w:r>
      <w:r w:rsidRPr="00F603B0">
        <w:rPr>
          <w:b/>
          <w:color w:val="auto"/>
        </w:rPr>
        <w:t>z jej odrzuceniem.</w:t>
      </w:r>
    </w:p>
    <w:p w:rsidR="00A7795B" w:rsidRPr="00F603B0" w:rsidRDefault="00A7795B" w:rsidP="00AA583C">
      <w:pPr>
        <w:pStyle w:val="Default"/>
        <w:numPr>
          <w:ilvl w:val="1"/>
          <w:numId w:val="2"/>
        </w:numPr>
        <w:spacing w:before="120" w:after="120" w:line="276" w:lineRule="auto"/>
        <w:ind w:left="360"/>
        <w:rPr>
          <w:color w:val="auto"/>
        </w:rPr>
      </w:pPr>
      <w:r w:rsidRPr="00F603B0">
        <w:rPr>
          <w:color w:val="auto"/>
        </w:rPr>
        <w:t xml:space="preserve">Dopuszcza się złożenie </w:t>
      </w:r>
      <w:r w:rsidR="008C77B4" w:rsidRPr="00F603B0">
        <w:rPr>
          <w:color w:val="auto"/>
        </w:rPr>
        <w:t>oferty wspólnej na realizację w</w:t>
      </w:r>
      <w:r w:rsidRPr="00F603B0">
        <w:rPr>
          <w:color w:val="auto"/>
        </w:rPr>
        <w:t xml:space="preserve">w. zadania. </w:t>
      </w:r>
    </w:p>
    <w:p w:rsidR="00A7795B" w:rsidRPr="00EF00CA" w:rsidRDefault="00A7795B" w:rsidP="00AA583C">
      <w:pPr>
        <w:pStyle w:val="Default"/>
        <w:numPr>
          <w:ilvl w:val="1"/>
          <w:numId w:val="2"/>
        </w:numPr>
        <w:spacing w:before="120" w:after="120" w:line="276" w:lineRule="auto"/>
        <w:ind w:left="360"/>
        <w:rPr>
          <w:b/>
          <w:color w:val="auto"/>
          <w:sz w:val="16"/>
          <w:szCs w:val="16"/>
        </w:rPr>
      </w:pPr>
      <w:r w:rsidRPr="00F603B0">
        <w:rPr>
          <w:color w:val="auto"/>
        </w:rPr>
        <w:t>Zarząd</w:t>
      </w:r>
      <w:r w:rsidRPr="00F603B0">
        <w:t xml:space="preserve"> Województwa Pomorskiego zastrzega sobie prawo do przesunięcia terminu składania ofert</w:t>
      </w:r>
      <w:r w:rsidR="00D967DE" w:rsidRPr="00F603B0">
        <w:t xml:space="preserve"> oraz terminu rozpoczęcia realizacji zadania publicznego</w:t>
      </w:r>
      <w:r w:rsidRPr="00F603B0">
        <w:t>.</w:t>
      </w:r>
      <w:r w:rsidR="001B7291" w:rsidRPr="00F603B0">
        <w:br/>
      </w:r>
    </w:p>
    <w:p w:rsidR="00A7795B" w:rsidRPr="00F603B0" w:rsidRDefault="001B7291" w:rsidP="00F603B0">
      <w:pPr>
        <w:pStyle w:val="Default"/>
        <w:spacing w:before="240" w:after="240" w:line="276" w:lineRule="auto"/>
        <w:ind w:left="1276" w:hanging="1276"/>
        <w:rPr>
          <w:b/>
          <w:bCs/>
          <w:color w:val="auto"/>
        </w:rPr>
      </w:pPr>
      <w:r w:rsidRPr="00F603B0">
        <w:rPr>
          <w:b/>
          <w:bCs/>
          <w:color w:val="auto"/>
        </w:rPr>
        <w:t xml:space="preserve">CZĘŚĆ </w:t>
      </w:r>
      <w:r w:rsidR="00A7795B" w:rsidRPr="00F603B0">
        <w:rPr>
          <w:b/>
          <w:bCs/>
          <w:color w:val="auto"/>
        </w:rPr>
        <w:t>VI. TRYB WYBORU OFERT ORAZ TERMIN DOKONANIA WYBORU OFERT</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Złożone oferty rozpatrywane będą pod względem formalnym przez pracowników Regionalnego Ośrodka Polityki Społecznej oraz pod względem merytorycznym przez Komisję Konkursową powołaną uchwałą Zarządu Województwa Pomorskiego.</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 xml:space="preserve">Wybór ofert nastąpi w ciągu </w:t>
      </w:r>
      <w:r w:rsidR="00EF00CA">
        <w:rPr>
          <w:rFonts w:ascii="Arial" w:hAnsi="Arial" w:cs="Arial"/>
        </w:rPr>
        <w:t>miesiąca</w:t>
      </w:r>
      <w:r w:rsidRPr="00F603B0">
        <w:rPr>
          <w:rFonts w:ascii="Arial" w:hAnsi="Arial" w:cs="Arial"/>
        </w:rPr>
        <w:t xml:space="preserve"> licząc od daty zakończenia przyjmowania ofert.</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Decyzję o wyborze ofert i udzieleniu dotacji podejmie w formie uchwały Zarząd Województwa Pomorskiego, po zapoznaniu się z opinią Komisji Konkursowej, powołanej w tym celu. Uchwała będzie podstawą do zawarcia z Oferentami, których oferty zostaną wybrane w konkursie, pisemnych umów, szczegółowo określających warunki realizacji zadań.</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 xml:space="preserve">Wyniki konkursu zostaną umieszczone na stronie internetowej </w:t>
      </w:r>
      <w:hyperlink r:id="rId9" w:history="1">
        <w:r w:rsidRPr="00F603B0">
          <w:rPr>
            <w:rStyle w:val="Hipercze"/>
            <w:rFonts w:ascii="Arial" w:hAnsi="Arial" w:cs="Arial"/>
            <w:color w:val="auto"/>
            <w:u w:val="none"/>
          </w:rPr>
          <w:t>samorządu</w:t>
        </w:r>
      </w:hyperlink>
      <w:r w:rsidRPr="00F603B0">
        <w:rPr>
          <w:rFonts w:ascii="Arial" w:hAnsi="Arial" w:cs="Arial"/>
        </w:rPr>
        <w:t xml:space="preserve">, </w:t>
      </w:r>
      <w:r w:rsidR="000C0CF9" w:rsidRPr="00F603B0">
        <w:rPr>
          <w:rFonts w:ascii="Arial" w:hAnsi="Arial" w:cs="Arial"/>
        </w:rPr>
        <w:br/>
      </w:r>
      <w:r w:rsidRPr="00F603B0">
        <w:rPr>
          <w:rFonts w:ascii="Arial" w:hAnsi="Arial" w:cs="Arial"/>
        </w:rPr>
        <w:t>w Biuletynie Informacji Publicznej oraz na tablicy ogłoszeń w siedzibie Urzędu Marszałkowskiego Województwa Pomorskiego, a Oferenci zostaną powiadomieni niezwłocznie o jego wynikach w formie pisemnej.</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lastRenderedPageBreak/>
        <w:t>Wszystkie oferty zgłoszone do konkursu wraz z załączoną do nich dokumentacją pozostaną w aktach Regionalnego Ośrodka Polityki Społecznej i nie będą odsyłane Oferentowi.</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Oferty niespełniające wymogów formalnych zostaną odrzucone.</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Zarząd Województwa Pomorskiego zastrzega sobie prawo do unieważnienia konkursu w przypadku niezgłoszenia żadnej oferty lub gdy żadn</w:t>
      </w:r>
      <w:r w:rsidR="00AF5B02">
        <w:rPr>
          <w:rFonts w:ascii="Arial" w:hAnsi="Arial" w:cs="Arial"/>
        </w:rPr>
        <w:t>a ze złożonych ofert nie spełni</w:t>
      </w:r>
      <w:r w:rsidRPr="00F603B0">
        <w:rPr>
          <w:rFonts w:ascii="Arial" w:hAnsi="Arial" w:cs="Arial"/>
        </w:rPr>
        <w:t xml:space="preserve"> wymogów zawartych w ogłoszeniu o konkursie.</w:t>
      </w:r>
    </w:p>
    <w:p w:rsidR="00A7795B" w:rsidRPr="00CE116C" w:rsidRDefault="001B7291" w:rsidP="00F603B0">
      <w:pPr>
        <w:pStyle w:val="Default"/>
        <w:spacing w:before="240" w:after="240" w:line="276" w:lineRule="auto"/>
        <w:rPr>
          <w:b/>
          <w:bCs/>
          <w:color w:val="auto"/>
        </w:rPr>
      </w:pPr>
      <w:r w:rsidRPr="00CE116C">
        <w:rPr>
          <w:b/>
          <w:bCs/>
          <w:color w:val="auto"/>
        </w:rPr>
        <w:t xml:space="preserve">CZĘŚĆ </w:t>
      </w:r>
      <w:r w:rsidR="00A7795B" w:rsidRPr="00CE116C">
        <w:rPr>
          <w:b/>
          <w:bCs/>
          <w:color w:val="auto"/>
        </w:rPr>
        <w:t xml:space="preserve">VII. KRYTERIA STOSOWANE PRZY WYBORZE OFERT </w:t>
      </w:r>
    </w:p>
    <w:p w:rsidR="00323098" w:rsidRPr="00260434" w:rsidRDefault="00323098" w:rsidP="00323098">
      <w:pPr>
        <w:pStyle w:val="Default"/>
        <w:numPr>
          <w:ilvl w:val="0"/>
          <w:numId w:val="6"/>
        </w:numPr>
        <w:spacing w:before="120" w:after="120" w:line="276" w:lineRule="auto"/>
        <w:ind w:left="425" w:hanging="425"/>
        <w:rPr>
          <w:color w:val="auto"/>
          <w:szCs w:val="20"/>
        </w:rPr>
      </w:pPr>
      <w:r w:rsidRPr="00260434">
        <w:rPr>
          <w:color w:val="auto"/>
          <w:szCs w:val="20"/>
        </w:rPr>
        <w:t xml:space="preserve">Oferty podlegają ocenie formalnej i merytorycznej, zgodnie z </w:t>
      </w:r>
      <w:r w:rsidRPr="00625A02">
        <w:rPr>
          <w:b/>
          <w:color w:val="auto"/>
          <w:szCs w:val="20"/>
        </w:rPr>
        <w:t>Kartą Oceny</w:t>
      </w:r>
      <w:r w:rsidRPr="00260434">
        <w:rPr>
          <w:color w:val="auto"/>
          <w:szCs w:val="20"/>
        </w:rPr>
        <w:t xml:space="preserve"> oferty konkursowej, stanowiącej załącznik do niniejszego ogłoszenia.</w:t>
      </w:r>
    </w:p>
    <w:p w:rsidR="00323098" w:rsidRPr="00260434" w:rsidRDefault="00323098" w:rsidP="00323098">
      <w:pPr>
        <w:pStyle w:val="Default"/>
        <w:numPr>
          <w:ilvl w:val="0"/>
          <w:numId w:val="6"/>
        </w:numPr>
        <w:spacing w:before="120" w:after="120" w:line="276" w:lineRule="auto"/>
        <w:ind w:left="425" w:hanging="425"/>
        <w:rPr>
          <w:b/>
          <w:color w:val="auto"/>
          <w:szCs w:val="20"/>
        </w:rPr>
      </w:pPr>
      <w:r w:rsidRPr="00260434">
        <w:rPr>
          <w:b/>
          <w:bCs/>
          <w:color w:val="auto"/>
          <w:szCs w:val="20"/>
        </w:rPr>
        <w:t>Kryteria formalne</w:t>
      </w:r>
      <w:r w:rsidRPr="00260434">
        <w:rPr>
          <w:b/>
          <w:color w:val="auto"/>
          <w:szCs w:val="20"/>
        </w:rPr>
        <w:t xml:space="preserve"> </w:t>
      </w:r>
      <w:r w:rsidRPr="00260434">
        <w:rPr>
          <w:b/>
          <w:bCs/>
          <w:color w:val="auto"/>
          <w:szCs w:val="20"/>
        </w:rPr>
        <w:t>oceny ofert są następujące</w:t>
      </w:r>
      <w:r w:rsidRPr="00260434">
        <w:rPr>
          <w:b/>
          <w:color w:val="auto"/>
          <w:szCs w:val="20"/>
        </w:rPr>
        <w:t>:</w:t>
      </w:r>
    </w:p>
    <w:p w:rsidR="00323098" w:rsidRPr="00260434" w:rsidRDefault="00323098" w:rsidP="00323098">
      <w:pPr>
        <w:numPr>
          <w:ilvl w:val="0"/>
          <w:numId w:val="5"/>
        </w:numPr>
        <w:tabs>
          <w:tab w:val="clear" w:pos="720"/>
        </w:tabs>
        <w:spacing w:before="120" w:after="120" w:line="276" w:lineRule="auto"/>
        <w:ind w:left="851" w:hanging="425"/>
        <w:rPr>
          <w:rFonts w:ascii="Arial" w:hAnsi="Arial" w:cs="Arial"/>
          <w:szCs w:val="20"/>
        </w:rPr>
      </w:pPr>
      <w:r w:rsidRPr="00260434">
        <w:rPr>
          <w:rFonts w:ascii="Arial" w:hAnsi="Arial" w:cs="Arial"/>
          <w:szCs w:val="20"/>
        </w:rPr>
        <w:t>Oferta jest złożona w terminie określonym w ogłoszeniu konkursu</w:t>
      </w:r>
      <w:r>
        <w:rPr>
          <w:rFonts w:ascii="Arial" w:hAnsi="Arial" w:cs="Arial"/>
          <w:szCs w:val="20"/>
        </w:rPr>
        <w:t>;</w:t>
      </w:r>
    </w:p>
    <w:p w:rsidR="00323098" w:rsidRPr="00260434" w:rsidRDefault="00323098" w:rsidP="00323098">
      <w:pPr>
        <w:numPr>
          <w:ilvl w:val="0"/>
          <w:numId w:val="5"/>
        </w:numPr>
        <w:tabs>
          <w:tab w:val="clear" w:pos="720"/>
        </w:tabs>
        <w:spacing w:before="120" w:after="120" w:line="276" w:lineRule="auto"/>
        <w:ind w:left="851" w:hanging="425"/>
        <w:rPr>
          <w:rFonts w:ascii="Arial" w:hAnsi="Arial" w:cs="Arial"/>
          <w:szCs w:val="20"/>
        </w:rPr>
      </w:pPr>
      <w:r w:rsidRPr="00260434">
        <w:rPr>
          <w:rFonts w:ascii="Arial" w:hAnsi="Arial" w:cs="Arial"/>
          <w:szCs w:val="20"/>
        </w:rPr>
        <w:t xml:space="preserve">Oferta jest złożona w wersji elektronicznej za pośrednictwem </w:t>
      </w:r>
      <w:r w:rsidRPr="000F1548">
        <w:rPr>
          <w:rFonts w:ascii="Arial" w:hAnsi="Arial" w:cs="Arial"/>
          <w:szCs w:val="20"/>
        </w:rPr>
        <w:t>serwisu</w:t>
      </w:r>
      <w:r w:rsidRPr="00260434">
        <w:rPr>
          <w:rFonts w:ascii="Arial" w:hAnsi="Arial" w:cs="Arial"/>
          <w:szCs w:val="20"/>
        </w:rPr>
        <w:t xml:space="preserve"> </w:t>
      </w:r>
      <w:r>
        <w:rPr>
          <w:rFonts w:ascii="Arial" w:hAnsi="Arial" w:cs="Arial"/>
          <w:szCs w:val="20"/>
        </w:rPr>
        <w:t>W</w:t>
      </w:r>
      <w:r w:rsidRPr="00260434">
        <w:rPr>
          <w:rFonts w:ascii="Arial" w:hAnsi="Arial" w:cs="Arial"/>
          <w:szCs w:val="20"/>
        </w:rPr>
        <w:t>itkac.pl</w:t>
      </w:r>
      <w:r>
        <w:rPr>
          <w:rFonts w:ascii="Arial" w:hAnsi="Arial" w:cs="Arial"/>
          <w:szCs w:val="20"/>
        </w:rPr>
        <w:t>;</w:t>
      </w:r>
      <w:r w:rsidRPr="00260434">
        <w:rPr>
          <w:rFonts w:ascii="Arial" w:hAnsi="Arial" w:cs="Arial"/>
          <w:szCs w:val="20"/>
        </w:rPr>
        <w:t xml:space="preserve"> </w:t>
      </w:r>
    </w:p>
    <w:p w:rsidR="00323098" w:rsidRPr="00260434" w:rsidRDefault="00323098" w:rsidP="00323098">
      <w:pPr>
        <w:numPr>
          <w:ilvl w:val="0"/>
          <w:numId w:val="5"/>
        </w:numPr>
        <w:tabs>
          <w:tab w:val="clear" w:pos="720"/>
        </w:tabs>
        <w:spacing w:before="120" w:after="120" w:line="276" w:lineRule="auto"/>
        <w:ind w:left="851" w:hanging="425"/>
        <w:rPr>
          <w:rFonts w:ascii="Arial" w:hAnsi="Arial" w:cs="Arial"/>
          <w:szCs w:val="20"/>
        </w:rPr>
      </w:pPr>
      <w:r w:rsidRPr="00260434">
        <w:rPr>
          <w:rFonts w:ascii="Arial" w:hAnsi="Arial" w:cs="Arial"/>
          <w:szCs w:val="20"/>
        </w:rPr>
        <w:t xml:space="preserve">Oferta (wygenerowana z </w:t>
      </w:r>
      <w:r w:rsidRPr="000F1548">
        <w:rPr>
          <w:rFonts w:ascii="Arial" w:hAnsi="Arial" w:cs="Arial"/>
          <w:szCs w:val="20"/>
        </w:rPr>
        <w:t>serwisu</w:t>
      </w:r>
      <w:r w:rsidRPr="00260434">
        <w:rPr>
          <w:rFonts w:ascii="Arial" w:hAnsi="Arial" w:cs="Arial"/>
          <w:szCs w:val="20"/>
        </w:rPr>
        <w:t xml:space="preserve"> </w:t>
      </w:r>
      <w:r>
        <w:rPr>
          <w:rFonts w:ascii="Arial" w:hAnsi="Arial" w:cs="Arial"/>
          <w:szCs w:val="20"/>
        </w:rPr>
        <w:t>W</w:t>
      </w:r>
      <w:r w:rsidRPr="00260434">
        <w:rPr>
          <w:rFonts w:ascii="Arial" w:hAnsi="Arial" w:cs="Arial"/>
          <w:szCs w:val="20"/>
        </w:rPr>
        <w:t>itkac.pl) jest złożona w formie papierowej</w:t>
      </w:r>
      <w:r>
        <w:rPr>
          <w:rFonts w:ascii="Arial" w:hAnsi="Arial" w:cs="Arial"/>
          <w:szCs w:val="20"/>
        </w:rPr>
        <w:t>;</w:t>
      </w:r>
    </w:p>
    <w:p w:rsidR="00323098" w:rsidRPr="00260434" w:rsidRDefault="00323098" w:rsidP="00323098">
      <w:pPr>
        <w:numPr>
          <w:ilvl w:val="0"/>
          <w:numId w:val="5"/>
        </w:numPr>
        <w:tabs>
          <w:tab w:val="clear" w:pos="720"/>
        </w:tabs>
        <w:spacing w:before="120" w:after="120" w:line="276" w:lineRule="auto"/>
        <w:ind w:left="851" w:hanging="425"/>
        <w:rPr>
          <w:rFonts w:ascii="Arial" w:hAnsi="Arial" w:cs="Arial"/>
          <w:szCs w:val="20"/>
        </w:rPr>
      </w:pPr>
      <w:r w:rsidRPr="00260434">
        <w:rPr>
          <w:rFonts w:ascii="Arial" w:hAnsi="Arial" w:cs="Arial"/>
          <w:szCs w:val="20"/>
        </w:rPr>
        <w:t>Oferta jest prawidłowo i kompletnie wypełniona</w:t>
      </w:r>
      <w:r>
        <w:rPr>
          <w:rFonts w:ascii="Arial" w:hAnsi="Arial" w:cs="Arial"/>
          <w:szCs w:val="20"/>
        </w:rPr>
        <w:t>;</w:t>
      </w:r>
    </w:p>
    <w:p w:rsidR="00323098" w:rsidRPr="00260434" w:rsidRDefault="00323098" w:rsidP="00323098">
      <w:pPr>
        <w:numPr>
          <w:ilvl w:val="0"/>
          <w:numId w:val="5"/>
        </w:numPr>
        <w:tabs>
          <w:tab w:val="clear" w:pos="720"/>
        </w:tabs>
        <w:spacing w:before="120" w:after="120" w:line="276" w:lineRule="auto"/>
        <w:ind w:left="851" w:hanging="425"/>
        <w:rPr>
          <w:rFonts w:ascii="Arial" w:hAnsi="Arial" w:cs="Arial"/>
          <w:szCs w:val="20"/>
        </w:rPr>
      </w:pPr>
      <w:r w:rsidRPr="00260434">
        <w:rPr>
          <w:rFonts w:ascii="Arial" w:hAnsi="Arial" w:cs="Arial"/>
          <w:szCs w:val="20"/>
        </w:rPr>
        <w:t>Oferta jest zgodna z rodzajem zadania, na które została złożona</w:t>
      </w:r>
      <w:r>
        <w:rPr>
          <w:rFonts w:ascii="Arial" w:hAnsi="Arial" w:cs="Arial"/>
          <w:szCs w:val="20"/>
        </w:rPr>
        <w:t>;</w:t>
      </w:r>
    </w:p>
    <w:p w:rsidR="00323098" w:rsidRPr="002A3330" w:rsidRDefault="00323098" w:rsidP="00323098">
      <w:pPr>
        <w:numPr>
          <w:ilvl w:val="0"/>
          <w:numId w:val="5"/>
        </w:numPr>
        <w:tabs>
          <w:tab w:val="clear" w:pos="720"/>
        </w:tabs>
        <w:spacing w:before="120" w:after="120" w:line="276" w:lineRule="auto"/>
        <w:ind w:left="851" w:hanging="425"/>
        <w:rPr>
          <w:rFonts w:ascii="Arial" w:hAnsi="Arial" w:cs="Arial"/>
          <w:szCs w:val="20"/>
        </w:rPr>
      </w:pPr>
      <w:r w:rsidRPr="00260434">
        <w:rPr>
          <w:rFonts w:ascii="Arial" w:hAnsi="Arial" w:cs="Arial"/>
          <w:szCs w:val="20"/>
        </w:rPr>
        <w:t>Oferta jest złożona przez uprawnionego Oferenta</w:t>
      </w:r>
      <w:r>
        <w:rPr>
          <w:rFonts w:ascii="Arial" w:hAnsi="Arial" w:cs="Arial"/>
          <w:szCs w:val="20"/>
        </w:rPr>
        <w:t>;</w:t>
      </w:r>
      <w:r w:rsidRPr="002A3330">
        <w:rPr>
          <w:rFonts w:ascii="Arial" w:hAnsi="Arial" w:cs="Arial"/>
          <w:szCs w:val="20"/>
        </w:rPr>
        <w:t xml:space="preserve"> </w:t>
      </w:r>
    </w:p>
    <w:p w:rsidR="00323098" w:rsidRPr="00260434" w:rsidRDefault="00323098" w:rsidP="00323098">
      <w:pPr>
        <w:numPr>
          <w:ilvl w:val="0"/>
          <w:numId w:val="5"/>
        </w:numPr>
        <w:tabs>
          <w:tab w:val="clear" w:pos="720"/>
        </w:tabs>
        <w:spacing w:before="120" w:after="120" w:line="276" w:lineRule="auto"/>
        <w:ind w:left="851" w:hanging="425"/>
        <w:rPr>
          <w:rFonts w:ascii="Arial" w:hAnsi="Arial" w:cs="Arial"/>
        </w:rPr>
      </w:pPr>
      <w:r w:rsidRPr="00260434">
        <w:rPr>
          <w:rFonts w:ascii="Arial" w:hAnsi="Arial" w:cs="Arial"/>
          <w:szCs w:val="20"/>
        </w:rPr>
        <w:t xml:space="preserve">Oferta ma charakter </w:t>
      </w:r>
      <w:r w:rsidRPr="00260434">
        <w:rPr>
          <w:rFonts w:ascii="Arial" w:hAnsi="Arial" w:cs="Arial"/>
        </w:rPr>
        <w:t>ponadlokalny. Wskazano co najmniej dwa powiaty, na terenie  których zrealizowane będzie zadanie</w:t>
      </w:r>
      <w:r>
        <w:rPr>
          <w:rFonts w:ascii="Arial" w:hAnsi="Arial" w:cs="Arial"/>
        </w:rPr>
        <w:t>;</w:t>
      </w:r>
      <w:r w:rsidRPr="00260434">
        <w:rPr>
          <w:rFonts w:ascii="Arial" w:hAnsi="Arial" w:cs="Arial"/>
        </w:rPr>
        <w:t xml:space="preserve"> </w:t>
      </w:r>
    </w:p>
    <w:p w:rsidR="00323098" w:rsidRPr="00260434" w:rsidRDefault="00323098" w:rsidP="00323098">
      <w:pPr>
        <w:numPr>
          <w:ilvl w:val="0"/>
          <w:numId w:val="5"/>
        </w:numPr>
        <w:tabs>
          <w:tab w:val="clear" w:pos="720"/>
        </w:tabs>
        <w:spacing w:before="120" w:after="120" w:line="276" w:lineRule="auto"/>
        <w:ind w:left="851" w:hanging="425"/>
        <w:rPr>
          <w:rFonts w:ascii="Arial" w:hAnsi="Arial" w:cs="Arial"/>
          <w:szCs w:val="20"/>
        </w:rPr>
      </w:pPr>
      <w:r w:rsidRPr="00260434">
        <w:rPr>
          <w:rFonts w:ascii="Arial" w:hAnsi="Arial" w:cs="Arial"/>
          <w:szCs w:val="20"/>
        </w:rPr>
        <w:t>Oferta jest podpisana przez osobę/osoby do tego uprawnione - wymienione w KRS bądź innym rejestrze lub których uprawnienia wynikają z innych dokumentów</w:t>
      </w:r>
      <w:r>
        <w:rPr>
          <w:rFonts w:ascii="Arial" w:hAnsi="Arial" w:cs="Arial"/>
          <w:szCs w:val="20"/>
        </w:rPr>
        <w:t>;</w:t>
      </w:r>
    </w:p>
    <w:p w:rsidR="00323098" w:rsidRPr="00260434" w:rsidRDefault="00323098" w:rsidP="00323098">
      <w:pPr>
        <w:numPr>
          <w:ilvl w:val="0"/>
          <w:numId w:val="5"/>
        </w:numPr>
        <w:tabs>
          <w:tab w:val="clear" w:pos="720"/>
        </w:tabs>
        <w:spacing w:before="120" w:after="120" w:line="276" w:lineRule="auto"/>
        <w:ind w:left="851" w:hanging="425"/>
        <w:rPr>
          <w:rFonts w:ascii="Arial" w:hAnsi="Arial" w:cs="Arial"/>
          <w:szCs w:val="20"/>
        </w:rPr>
      </w:pPr>
      <w:r w:rsidRPr="00260434">
        <w:rPr>
          <w:rFonts w:ascii="Arial" w:hAnsi="Arial" w:cs="Arial"/>
          <w:szCs w:val="20"/>
        </w:rPr>
        <w:t xml:space="preserve">Oferent gwarantuje wkład własny </w:t>
      </w:r>
      <w:r>
        <w:rPr>
          <w:rFonts w:ascii="Arial" w:hAnsi="Arial" w:cs="Arial"/>
          <w:szCs w:val="20"/>
        </w:rPr>
        <w:t xml:space="preserve">(finansowy i/lub osobowy i/lub rzeczowy) </w:t>
      </w:r>
      <w:r w:rsidRPr="00260434">
        <w:rPr>
          <w:rFonts w:ascii="Arial" w:hAnsi="Arial" w:cs="Arial"/>
          <w:szCs w:val="20"/>
        </w:rPr>
        <w:t>w</w:t>
      </w:r>
      <w:r>
        <w:rPr>
          <w:rFonts w:ascii="Arial" w:hAnsi="Arial" w:cs="Arial"/>
          <w:szCs w:val="20"/>
        </w:rPr>
        <w:t> </w:t>
      </w:r>
      <w:r w:rsidRPr="00260434">
        <w:rPr>
          <w:rFonts w:ascii="Arial" w:hAnsi="Arial" w:cs="Arial"/>
          <w:szCs w:val="20"/>
        </w:rPr>
        <w:t xml:space="preserve">ofercie w wysokości min. </w:t>
      </w:r>
      <w:r>
        <w:rPr>
          <w:rFonts w:ascii="Arial" w:hAnsi="Arial" w:cs="Arial"/>
          <w:szCs w:val="20"/>
        </w:rPr>
        <w:t>3</w:t>
      </w:r>
      <w:r w:rsidRPr="00260434">
        <w:rPr>
          <w:rFonts w:ascii="Arial" w:hAnsi="Arial" w:cs="Arial"/>
          <w:szCs w:val="20"/>
        </w:rPr>
        <w:t>% wartości zadania. Finansowe środki własne nie mogą pochodzić ze środków przekazanych przez Województwo Pomorskie na dofinansowanie innych zadań</w:t>
      </w:r>
      <w:r>
        <w:rPr>
          <w:rFonts w:ascii="Arial" w:hAnsi="Arial" w:cs="Arial"/>
          <w:szCs w:val="20"/>
        </w:rPr>
        <w:t>;</w:t>
      </w:r>
    </w:p>
    <w:p w:rsidR="00323098" w:rsidRPr="00260434" w:rsidRDefault="00323098" w:rsidP="00323098">
      <w:pPr>
        <w:numPr>
          <w:ilvl w:val="0"/>
          <w:numId w:val="5"/>
        </w:numPr>
        <w:tabs>
          <w:tab w:val="clear" w:pos="720"/>
        </w:tabs>
        <w:spacing w:before="120" w:after="120" w:line="276" w:lineRule="auto"/>
        <w:ind w:left="851" w:hanging="425"/>
        <w:rPr>
          <w:rFonts w:ascii="Arial" w:hAnsi="Arial" w:cs="Arial"/>
          <w:szCs w:val="20"/>
        </w:rPr>
      </w:pPr>
      <w:r w:rsidRPr="00260434">
        <w:rPr>
          <w:rFonts w:ascii="Arial" w:hAnsi="Arial" w:cs="Arial"/>
          <w:szCs w:val="20"/>
        </w:rPr>
        <w:t>Koszty obsługi zadania nie są wyższe,</w:t>
      </w:r>
      <w:r w:rsidR="00A4474C">
        <w:rPr>
          <w:rFonts w:ascii="Arial" w:hAnsi="Arial" w:cs="Arial"/>
          <w:szCs w:val="20"/>
        </w:rPr>
        <w:t xml:space="preserve"> </w:t>
      </w:r>
      <w:r w:rsidRPr="00260434">
        <w:rPr>
          <w:rFonts w:ascii="Arial" w:hAnsi="Arial" w:cs="Arial"/>
          <w:szCs w:val="20"/>
        </w:rPr>
        <w:t>niż 1</w:t>
      </w:r>
      <w:r>
        <w:rPr>
          <w:rFonts w:ascii="Arial" w:hAnsi="Arial" w:cs="Arial"/>
          <w:szCs w:val="20"/>
        </w:rPr>
        <w:t>5</w:t>
      </w:r>
      <w:r w:rsidRPr="00260434">
        <w:rPr>
          <w:rFonts w:ascii="Arial" w:hAnsi="Arial" w:cs="Arial"/>
          <w:szCs w:val="20"/>
        </w:rPr>
        <w:t xml:space="preserve"> % wartości dotacji</w:t>
      </w:r>
      <w:r>
        <w:rPr>
          <w:rFonts w:ascii="Arial" w:hAnsi="Arial" w:cs="Arial"/>
          <w:bCs/>
          <w:szCs w:val="20"/>
        </w:rPr>
        <w:t>.</w:t>
      </w:r>
    </w:p>
    <w:p w:rsidR="00323098" w:rsidRPr="00260434" w:rsidRDefault="00323098" w:rsidP="00323098">
      <w:pPr>
        <w:pStyle w:val="Default"/>
        <w:numPr>
          <w:ilvl w:val="0"/>
          <w:numId w:val="6"/>
        </w:numPr>
        <w:spacing w:before="120" w:after="120" w:line="276" w:lineRule="auto"/>
        <w:ind w:left="425" w:hanging="425"/>
        <w:rPr>
          <w:color w:val="auto"/>
          <w:szCs w:val="20"/>
        </w:rPr>
      </w:pPr>
      <w:r w:rsidRPr="00260434">
        <w:rPr>
          <w:b/>
          <w:bCs/>
          <w:color w:val="auto"/>
          <w:szCs w:val="20"/>
        </w:rPr>
        <w:t>Kryteria merytoryczne</w:t>
      </w:r>
      <w:r w:rsidRPr="00260434">
        <w:rPr>
          <w:color w:val="auto"/>
          <w:szCs w:val="20"/>
        </w:rPr>
        <w:t xml:space="preserve"> </w:t>
      </w:r>
      <w:r w:rsidRPr="00260434">
        <w:rPr>
          <w:b/>
          <w:bCs/>
          <w:color w:val="auto"/>
          <w:szCs w:val="20"/>
        </w:rPr>
        <w:t>oceny ofert są następujące</w:t>
      </w:r>
      <w:r w:rsidRPr="00260434">
        <w:rPr>
          <w:color w:val="auto"/>
          <w:szCs w:val="20"/>
        </w:rPr>
        <w:t>:</w:t>
      </w:r>
    </w:p>
    <w:p w:rsidR="00323098" w:rsidRPr="00260434" w:rsidRDefault="00323098" w:rsidP="00C359A6">
      <w:pPr>
        <w:pStyle w:val="Default"/>
        <w:numPr>
          <w:ilvl w:val="2"/>
          <w:numId w:val="6"/>
        </w:numPr>
        <w:spacing w:before="120" w:after="120" w:line="276" w:lineRule="auto"/>
        <w:ind w:left="991" w:hanging="424"/>
        <w:rPr>
          <w:color w:val="auto"/>
          <w:szCs w:val="20"/>
        </w:rPr>
      </w:pPr>
      <w:r>
        <w:rPr>
          <w:color w:val="auto"/>
          <w:szCs w:val="20"/>
        </w:rPr>
        <w:t>M</w:t>
      </w:r>
      <w:r w:rsidRPr="00260434">
        <w:rPr>
          <w:color w:val="auto"/>
          <w:szCs w:val="20"/>
        </w:rPr>
        <w:t>ożliwość realizacji zadania publicznego przez Oferenta:</w:t>
      </w:r>
    </w:p>
    <w:p w:rsidR="00323098" w:rsidRPr="00260434" w:rsidRDefault="00323098" w:rsidP="00C359A6">
      <w:pPr>
        <w:pStyle w:val="Default"/>
        <w:numPr>
          <w:ilvl w:val="0"/>
          <w:numId w:val="24"/>
        </w:numPr>
        <w:spacing w:before="120" w:after="120" w:line="276" w:lineRule="auto"/>
        <w:ind w:left="1418" w:hanging="425"/>
        <w:rPr>
          <w:color w:val="auto"/>
          <w:szCs w:val="20"/>
        </w:rPr>
      </w:pPr>
      <w:r w:rsidRPr="00260434">
        <w:rPr>
          <w:color w:val="auto"/>
          <w:szCs w:val="20"/>
        </w:rPr>
        <w:t>miejsce realizacji zadania,</w:t>
      </w:r>
    </w:p>
    <w:p w:rsidR="00323098" w:rsidRPr="00260434" w:rsidRDefault="00323098" w:rsidP="00C359A6">
      <w:pPr>
        <w:pStyle w:val="Default"/>
        <w:numPr>
          <w:ilvl w:val="0"/>
          <w:numId w:val="24"/>
        </w:numPr>
        <w:spacing w:before="120" w:after="120" w:line="276" w:lineRule="auto"/>
        <w:ind w:left="1418" w:hanging="425"/>
        <w:rPr>
          <w:color w:val="auto"/>
          <w:szCs w:val="20"/>
        </w:rPr>
      </w:pPr>
      <w:r w:rsidRPr="00260434">
        <w:rPr>
          <w:color w:val="auto"/>
          <w:szCs w:val="20"/>
        </w:rPr>
        <w:t xml:space="preserve">grupa docelowa: diagnoza problemów i potrzeb, opis adresatów zadania publicznego, uzasadnienie wyboru adresatów, </w:t>
      </w:r>
    </w:p>
    <w:p w:rsidR="00323098" w:rsidRPr="00260434" w:rsidRDefault="00323098" w:rsidP="00C359A6">
      <w:pPr>
        <w:pStyle w:val="Default"/>
        <w:numPr>
          <w:ilvl w:val="0"/>
          <w:numId w:val="24"/>
        </w:numPr>
        <w:spacing w:before="120" w:after="120" w:line="276" w:lineRule="auto"/>
        <w:ind w:left="1418" w:hanging="425"/>
        <w:rPr>
          <w:color w:val="auto"/>
          <w:szCs w:val="20"/>
        </w:rPr>
      </w:pPr>
      <w:r w:rsidRPr="00260434">
        <w:rPr>
          <w:color w:val="auto"/>
          <w:szCs w:val="20"/>
        </w:rPr>
        <w:t>sposób rozwiązania problemów/zaspokojenia potrzeb,</w:t>
      </w:r>
    </w:p>
    <w:p w:rsidR="00323098" w:rsidRPr="00260434" w:rsidRDefault="00323098" w:rsidP="00C359A6">
      <w:pPr>
        <w:pStyle w:val="Default"/>
        <w:numPr>
          <w:ilvl w:val="0"/>
          <w:numId w:val="24"/>
        </w:numPr>
        <w:spacing w:before="120" w:after="120" w:line="276" w:lineRule="auto"/>
        <w:ind w:left="1418" w:hanging="425"/>
        <w:rPr>
          <w:color w:val="auto"/>
          <w:szCs w:val="20"/>
        </w:rPr>
      </w:pPr>
      <w:r w:rsidRPr="00260434">
        <w:rPr>
          <w:color w:val="auto"/>
          <w:szCs w:val="20"/>
        </w:rPr>
        <w:t>komplementarność z innymi działaniami podejmowanymi przez organizację lub inne podmioty</w:t>
      </w:r>
      <w:r>
        <w:rPr>
          <w:color w:val="auto"/>
          <w:szCs w:val="20"/>
        </w:rPr>
        <w:t>.</w:t>
      </w:r>
    </w:p>
    <w:p w:rsidR="00323098" w:rsidRPr="00260434" w:rsidRDefault="00323098" w:rsidP="00323098">
      <w:pPr>
        <w:pStyle w:val="Default"/>
        <w:numPr>
          <w:ilvl w:val="2"/>
          <w:numId w:val="6"/>
        </w:numPr>
        <w:spacing w:before="120" w:after="120" w:line="276" w:lineRule="auto"/>
        <w:ind w:left="709" w:hanging="283"/>
        <w:rPr>
          <w:color w:val="auto"/>
          <w:szCs w:val="20"/>
        </w:rPr>
      </w:pPr>
      <w:r>
        <w:rPr>
          <w:color w:val="auto"/>
          <w:szCs w:val="20"/>
        </w:rPr>
        <w:lastRenderedPageBreak/>
        <w:t>K</w:t>
      </w:r>
      <w:r w:rsidRPr="00260434">
        <w:rPr>
          <w:color w:val="auto"/>
          <w:szCs w:val="20"/>
        </w:rPr>
        <w:t xml:space="preserve">alkulacja kosztów realizacji zadania publicznego, w tym w odniesieniu do zakresu rzeczowego zadania: </w:t>
      </w:r>
    </w:p>
    <w:p w:rsidR="00323098" w:rsidRPr="00260434" w:rsidRDefault="00323098" w:rsidP="00323098">
      <w:pPr>
        <w:pStyle w:val="Default"/>
        <w:numPr>
          <w:ilvl w:val="0"/>
          <w:numId w:val="14"/>
        </w:numPr>
        <w:spacing w:before="120" w:after="120" w:line="276" w:lineRule="auto"/>
        <w:ind w:left="993" w:hanging="284"/>
        <w:rPr>
          <w:color w:val="auto"/>
          <w:szCs w:val="20"/>
        </w:rPr>
      </w:pPr>
      <w:r w:rsidRPr="00260434">
        <w:rPr>
          <w:color w:val="auto"/>
          <w:szCs w:val="20"/>
        </w:rPr>
        <w:t>rzetelność i przejrzystość przedstawionej kalkulacji kosztów,</w:t>
      </w:r>
    </w:p>
    <w:p w:rsidR="00323098" w:rsidRPr="00260434" w:rsidRDefault="00323098" w:rsidP="00323098">
      <w:pPr>
        <w:pStyle w:val="Default"/>
        <w:numPr>
          <w:ilvl w:val="0"/>
          <w:numId w:val="14"/>
        </w:numPr>
        <w:spacing w:before="120" w:after="120" w:line="276" w:lineRule="auto"/>
        <w:ind w:left="993" w:hanging="284"/>
        <w:rPr>
          <w:color w:val="auto"/>
          <w:szCs w:val="20"/>
        </w:rPr>
      </w:pPr>
      <w:r w:rsidRPr="00260434">
        <w:rPr>
          <w:color w:val="auto"/>
          <w:szCs w:val="20"/>
        </w:rPr>
        <w:t>realność kosztów (stawek),</w:t>
      </w:r>
    </w:p>
    <w:p w:rsidR="00323098" w:rsidRPr="00260434" w:rsidRDefault="00323098" w:rsidP="00323098">
      <w:pPr>
        <w:pStyle w:val="Default"/>
        <w:numPr>
          <w:ilvl w:val="0"/>
          <w:numId w:val="14"/>
        </w:numPr>
        <w:spacing w:before="120" w:after="120" w:line="276" w:lineRule="auto"/>
        <w:ind w:left="993" w:hanging="284"/>
        <w:rPr>
          <w:color w:val="auto"/>
          <w:szCs w:val="20"/>
        </w:rPr>
      </w:pPr>
      <w:r w:rsidRPr="00260434">
        <w:rPr>
          <w:color w:val="auto"/>
          <w:szCs w:val="20"/>
        </w:rPr>
        <w:t>racjonalność zaplanowanych kosztów, w stosunku do założonych działań</w:t>
      </w:r>
      <w:r>
        <w:rPr>
          <w:color w:val="auto"/>
          <w:szCs w:val="20"/>
        </w:rPr>
        <w:t>.</w:t>
      </w:r>
    </w:p>
    <w:p w:rsidR="00323098" w:rsidRPr="00260434" w:rsidRDefault="00323098" w:rsidP="00323098">
      <w:pPr>
        <w:pStyle w:val="Default"/>
        <w:numPr>
          <w:ilvl w:val="2"/>
          <w:numId w:val="6"/>
        </w:numPr>
        <w:spacing w:before="120" w:after="120" w:line="276" w:lineRule="auto"/>
        <w:ind w:left="709" w:hanging="283"/>
        <w:rPr>
          <w:color w:val="auto"/>
          <w:szCs w:val="20"/>
        </w:rPr>
      </w:pPr>
      <w:r>
        <w:rPr>
          <w:color w:val="auto"/>
          <w:szCs w:val="20"/>
        </w:rPr>
        <w:t>P</w:t>
      </w:r>
      <w:r w:rsidRPr="00260434">
        <w:rPr>
          <w:color w:val="auto"/>
          <w:szCs w:val="20"/>
        </w:rPr>
        <w:t>roponowana jakość wykonania zadania i kwalifikacje osób, przy udziale których Oferent będzie realizować zadanie publiczne:</w:t>
      </w:r>
    </w:p>
    <w:p w:rsidR="00323098" w:rsidRPr="00260434" w:rsidRDefault="00323098" w:rsidP="00323098">
      <w:pPr>
        <w:pStyle w:val="Default"/>
        <w:numPr>
          <w:ilvl w:val="0"/>
          <w:numId w:val="15"/>
        </w:numPr>
        <w:spacing w:before="120" w:after="120" w:line="276" w:lineRule="auto"/>
        <w:ind w:left="993" w:hanging="284"/>
        <w:rPr>
          <w:color w:val="auto"/>
          <w:szCs w:val="20"/>
        </w:rPr>
      </w:pPr>
      <w:r w:rsidRPr="00260434">
        <w:rPr>
          <w:color w:val="auto"/>
          <w:szCs w:val="20"/>
        </w:rPr>
        <w:t>zakładane rezultaty – planowany poziom osiągnięcia rezultatów, ich trwałość, sposób monitorowania oraz w jakim stopniu realizacja zadania przyczyni się do osiągnięcia celu,</w:t>
      </w:r>
    </w:p>
    <w:p w:rsidR="00323098" w:rsidRPr="00260434" w:rsidRDefault="00323098" w:rsidP="00323098">
      <w:pPr>
        <w:pStyle w:val="Default"/>
        <w:numPr>
          <w:ilvl w:val="0"/>
          <w:numId w:val="15"/>
        </w:numPr>
        <w:spacing w:before="120" w:after="120" w:line="276" w:lineRule="auto"/>
        <w:ind w:left="993" w:hanging="284"/>
        <w:rPr>
          <w:color w:val="auto"/>
          <w:szCs w:val="20"/>
        </w:rPr>
      </w:pPr>
      <w:r w:rsidRPr="00260434">
        <w:rPr>
          <w:color w:val="auto"/>
          <w:szCs w:val="20"/>
        </w:rPr>
        <w:t>opis działań – liczbowe określenie skali działań (poziom szczegółowości, kompleksowość),</w:t>
      </w:r>
    </w:p>
    <w:p w:rsidR="00323098" w:rsidRPr="00260434" w:rsidRDefault="00323098" w:rsidP="00323098">
      <w:pPr>
        <w:pStyle w:val="Default"/>
        <w:numPr>
          <w:ilvl w:val="0"/>
          <w:numId w:val="15"/>
        </w:numPr>
        <w:spacing w:before="120" w:after="120" w:line="276" w:lineRule="auto"/>
        <w:ind w:left="993" w:hanging="284"/>
        <w:rPr>
          <w:color w:val="auto"/>
          <w:szCs w:val="20"/>
        </w:rPr>
      </w:pPr>
      <w:r w:rsidRPr="00260434">
        <w:rPr>
          <w:color w:val="auto"/>
          <w:szCs w:val="20"/>
        </w:rPr>
        <w:t>dokonana analiza wystąpienia ryzyka w trakcie realizacji zadania publicznego,</w:t>
      </w:r>
    </w:p>
    <w:p w:rsidR="00323098" w:rsidRPr="00260434" w:rsidRDefault="00323098" w:rsidP="00323098">
      <w:pPr>
        <w:pStyle w:val="Default"/>
        <w:numPr>
          <w:ilvl w:val="0"/>
          <w:numId w:val="15"/>
        </w:numPr>
        <w:spacing w:before="120" w:after="120" w:line="276" w:lineRule="auto"/>
        <w:ind w:left="993" w:hanging="284"/>
        <w:rPr>
          <w:color w:val="auto"/>
          <w:szCs w:val="20"/>
        </w:rPr>
      </w:pPr>
      <w:r w:rsidRPr="00260434">
        <w:rPr>
          <w:color w:val="auto"/>
          <w:szCs w:val="20"/>
        </w:rPr>
        <w:t xml:space="preserve">spójność działań z rezultatami określonymi w katalogu oczekiwanych rezultatów, </w:t>
      </w:r>
    </w:p>
    <w:p w:rsidR="00323098" w:rsidRPr="00260434" w:rsidRDefault="00323098" w:rsidP="00323098">
      <w:pPr>
        <w:pStyle w:val="Default"/>
        <w:numPr>
          <w:ilvl w:val="0"/>
          <w:numId w:val="15"/>
        </w:numPr>
        <w:spacing w:before="120" w:after="120" w:line="276" w:lineRule="auto"/>
        <w:ind w:left="993" w:hanging="284"/>
        <w:rPr>
          <w:color w:val="auto"/>
          <w:szCs w:val="20"/>
        </w:rPr>
      </w:pPr>
      <w:r w:rsidRPr="00260434">
        <w:rPr>
          <w:color w:val="auto"/>
          <w:szCs w:val="20"/>
        </w:rPr>
        <w:t>kompetencje (kwalifikacje oraz doświadczenie) osób zaangażowanych w realizację zadania,</w:t>
      </w:r>
    </w:p>
    <w:p w:rsidR="00323098" w:rsidRPr="00260434" w:rsidRDefault="00323098" w:rsidP="00323098">
      <w:pPr>
        <w:pStyle w:val="Default"/>
        <w:numPr>
          <w:ilvl w:val="0"/>
          <w:numId w:val="15"/>
        </w:numPr>
        <w:spacing w:before="120" w:after="120" w:line="276" w:lineRule="auto"/>
        <w:ind w:left="993" w:hanging="284"/>
        <w:rPr>
          <w:color w:val="auto"/>
          <w:szCs w:val="20"/>
        </w:rPr>
      </w:pPr>
      <w:r w:rsidRPr="00260434">
        <w:rPr>
          <w:color w:val="auto"/>
          <w:szCs w:val="20"/>
        </w:rPr>
        <w:t>doświadczenie Oferenta w realizacji zadań podobnego rodzaju we współpracy z administracją publiczną</w:t>
      </w:r>
      <w:r>
        <w:rPr>
          <w:color w:val="auto"/>
          <w:szCs w:val="20"/>
        </w:rPr>
        <w:t>.</w:t>
      </w:r>
    </w:p>
    <w:p w:rsidR="00323098" w:rsidRPr="00B80C0A" w:rsidRDefault="00323098" w:rsidP="00323098">
      <w:pPr>
        <w:pStyle w:val="Default"/>
        <w:numPr>
          <w:ilvl w:val="2"/>
          <w:numId w:val="6"/>
        </w:numPr>
        <w:spacing w:before="120" w:after="120" w:line="276" w:lineRule="auto"/>
        <w:ind w:left="709" w:hanging="283"/>
        <w:rPr>
          <w:color w:val="auto"/>
          <w:szCs w:val="20"/>
        </w:rPr>
      </w:pPr>
      <w:r w:rsidRPr="00B80C0A">
        <w:rPr>
          <w:color w:val="auto"/>
          <w:szCs w:val="20"/>
        </w:rPr>
        <w:t>Planowany udział środków finansowych własnych lub środków pochodzących z innych źródeł na realizację zadania publicznego</w:t>
      </w:r>
      <w:r>
        <w:rPr>
          <w:color w:val="auto"/>
          <w:szCs w:val="20"/>
        </w:rPr>
        <w:t>.</w:t>
      </w:r>
    </w:p>
    <w:p w:rsidR="00323098" w:rsidRPr="00260434" w:rsidRDefault="00323098" w:rsidP="00323098">
      <w:pPr>
        <w:pStyle w:val="Default"/>
        <w:numPr>
          <w:ilvl w:val="2"/>
          <w:numId w:val="6"/>
        </w:numPr>
        <w:spacing w:before="120" w:after="120" w:line="276" w:lineRule="auto"/>
        <w:ind w:left="709" w:hanging="283"/>
        <w:rPr>
          <w:color w:val="auto"/>
          <w:szCs w:val="20"/>
        </w:rPr>
      </w:pPr>
      <w:r>
        <w:rPr>
          <w:color w:val="auto"/>
          <w:szCs w:val="20"/>
        </w:rPr>
        <w:t>P</w:t>
      </w:r>
      <w:r w:rsidRPr="00260434">
        <w:rPr>
          <w:color w:val="auto"/>
          <w:szCs w:val="20"/>
        </w:rPr>
        <w:t>lanowany wkład rzeczowy, osobowy, w tym świadczenia wolontariuszy i praca społeczna członków</w:t>
      </w:r>
      <w:r>
        <w:rPr>
          <w:color w:val="auto"/>
          <w:szCs w:val="20"/>
        </w:rPr>
        <w:t>.</w:t>
      </w:r>
    </w:p>
    <w:p w:rsidR="00323098" w:rsidRPr="00260434" w:rsidRDefault="00323098" w:rsidP="00323098">
      <w:pPr>
        <w:pStyle w:val="Default"/>
        <w:numPr>
          <w:ilvl w:val="2"/>
          <w:numId w:val="6"/>
        </w:numPr>
        <w:spacing w:before="120" w:after="120" w:line="276" w:lineRule="auto"/>
        <w:ind w:left="709" w:hanging="283"/>
        <w:rPr>
          <w:color w:val="auto"/>
          <w:szCs w:val="20"/>
        </w:rPr>
      </w:pPr>
      <w:r>
        <w:rPr>
          <w:color w:val="auto"/>
          <w:szCs w:val="20"/>
        </w:rPr>
        <w:t>A</w:t>
      </w:r>
      <w:r w:rsidRPr="00260434">
        <w:rPr>
          <w:color w:val="auto"/>
          <w:szCs w:val="20"/>
        </w:rPr>
        <w:t>naliza i ocena realizacji zleconych zadań publicznych przez Oferenta, który w latach poprzednich realizował zlecone zadania publiczne biorąc pod uwagę rzetelność i terminowość oraz sposób rozliczenia otrzymanych na ten cel środków.</w:t>
      </w:r>
    </w:p>
    <w:p w:rsidR="00A7795B" w:rsidRPr="00F603B0" w:rsidRDefault="001B7291" w:rsidP="00F603B0">
      <w:pPr>
        <w:pStyle w:val="Default"/>
        <w:spacing w:before="240" w:after="240" w:line="276" w:lineRule="auto"/>
        <w:ind w:left="1418" w:hanging="1418"/>
        <w:rPr>
          <w:b/>
          <w:bCs/>
          <w:color w:val="auto"/>
        </w:rPr>
      </w:pPr>
      <w:r w:rsidRPr="00F603B0">
        <w:rPr>
          <w:b/>
          <w:bCs/>
          <w:color w:val="auto"/>
        </w:rPr>
        <w:t xml:space="preserve">CZĘŚĆ </w:t>
      </w:r>
      <w:r w:rsidR="00A7795B" w:rsidRPr="00F603B0">
        <w:rPr>
          <w:b/>
          <w:bCs/>
          <w:color w:val="auto"/>
        </w:rPr>
        <w:t>VIII. INFORMACJA O TEGO SAMEGO RODZAJU ZADANIACH PUBLICZNYCH ZREALIZOWANYCH PRZEZ ORGAN ADMINISTRACJI PUBLICZNEJ W ROKU OGŁOSZENIA KONKURSU OFERT I W ROKU POPRZEDNIM I ZWIĄZANYCH Z NIMI KOSZTAMI</w:t>
      </w:r>
    </w:p>
    <w:p w:rsidR="00A7795B" w:rsidRPr="009A4BE2" w:rsidRDefault="00EF00CA" w:rsidP="00F603B0">
      <w:pPr>
        <w:spacing w:before="120" w:after="120" w:line="276" w:lineRule="auto"/>
        <w:rPr>
          <w:rFonts w:ascii="Arial" w:hAnsi="Arial" w:cs="Arial"/>
        </w:rPr>
      </w:pPr>
      <w:r w:rsidRPr="009A4BE2">
        <w:rPr>
          <w:rFonts w:ascii="Arial" w:hAnsi="Arial" w:cs="Arial"/>
        </w:rPr>
        <w:t>W 202</w:t>
      </w:r>
      <w:r w:rsidR="000B726B" w:rsidRPr="009A4BE2">
        <w:rPr>
          <w:rFonts w:ascii="Arial" w:hAnsi="Arial" w:cs="Arial"/>
        </w:rPr>
        <w:t>3</w:t>
      </w:r>
      <w:r w:rsidRPr="009A4BE2">
        <w:rPr>
          <w:rFonts w:ascii="Arial" w:hAnsi="Arial" w:cs="Arial"/>
        </w:rPr>
        <w:t xml:space="preserve"> r. wymienione w cz. I zadanie nie było zlecane w otwartym konkursie ofert.</w:t>
      </w:r>
    </w:p>
    <w:p w:rsidR="00F242F6" w:rsidRPr="00F603B0" w:rsidRDefault="00F242F6" w:rsidP="003B5D3C">
      <w:pPr>
        <w:spacing w:before="120" w:after="240" w:line="276" w:lineRule="auto"/>
        <w:rPr>
          <w:rFonts w:ascii="Arial" w:hAnsi="Arial" w:cs="Arial"/>
        </w:rPr>
      </w:pPr>
      <w:r w:rsidRPr="009A4BE2">
        <w:rPr>
          <w:rFonts w:ascii="Arial" w:hAnsi="Arial" w:cs="Arial"/>
        </w:rPr>
        <w:t>W 202</w:t>
      </w:r>
      <w:r w:rsidR="000B726B" w:rsidRPr="009A4BE2">
        <w:rPr>
          <w:rFonts w:ascii="Arial" w:hAnsi="Arial" w:cs="Arial"/>
        </w:rPr>
        <w:t>2</w:t>
      </w:r>
      <w:r w:rsidRPr="009A4BE2">
        <w:rPr>
          <w:rFonts w:ascii="Arial" w:hAnsi="Arial" w:cs="Arial"/>
        </w:rPr>
        <w:t xml:space="preserve"> r. na wymienione w cz. I zadanie przeznaczono </w:t>
      </w:r>
      <w:r w:rsidR="000B726B" w:rsidRPr="009A4BE2">
        <w:rPr>
          <w:rFonts w:ascii="Arial" w:hAnsi="Arial" w:cs="Arial"/>
        </w:rPr>
        <w:t>2</w:t>
      </w:r>
      <w:r w:rsidRPr="009A4BE2">
        <w:rPr>
          <w:rFonts w:ascii="Arial" w:hAnsi="Arial" w:cs="Arial"/>
        </w:rPr>
        <w:t>20 000 zł.</w:t>
      </w:r>
    </w:p>
    <w:p w:rsidR="003F6F1A" w:rsidRPr="003F6F1A" w:rsidRDefault="003F6F1A" w:rsidP="003B5D3C">
      <w:pPr>
        <w:spacing w:after="120"/>
        <w:rPr>
          <w:rFonts w:ascii="Arial" w:hAnsi="Arial" w:cs="Arial"/>
        </w:rPr>
      </w:pPr>
      <w:r>
        <w:rPr>
          <w:rFonts w:ascii="Arial" w:hAnsi="Arial" w:cs="Arial"/>
          <w:b/>
          <w:smallCaps/>
        </w:rPr>
        <w:t xml:space="preserve">CZĘŚĆ </w:t>
      </w:r>
      <w:r w:rsidRPr="003F6F1A">
        <w:rPr>
          <w:rFonts w:ascii="Arial" w:hAnsi="Arial" w:cs="Arial"/>
          <w:b/>
          <w:smallCaps/>
        </w:rPr>
        <w:t>IX. INFORMACJA O  PRZETWARZANIU  DANYCH  OSOBOWYCH</w:t>
      </w:r>
    </w:p>
    <w:p w:rsidR="003F6F1A" w:rsidRPr="003F6F1A" w:rsidRDefault="003F6F1A" w:rsidP="003B5D3C">
      <w:pPr>
        <w:spacing w:line="276" w:lineRule="auto"/>
        <w:rPr>
          <w:rFonts w:ascii="Arial" w:hAnsi="Arial" w:cs="Arial"/>
          <w:iCs/>
        </w:rPr>
      </w:pPr>
      <w:r w:rsidRPr="003F6F1A">
        <w:rPr>
          <w:rFonts w:ascii="Arial" w:hAnsi="Arial" w:cs="Arial"/>
          <w:iCs/>
        </w:rPr>
        <w:t xml:space="preserve">Zgodnie z art. 13 ust. 1 i ust. 2 oraz art. 14 rozporządzenia Parlamentu Europejskiego i Rady (UE) 2016/679 z dnia 27 kwietnia 2016 r. w sprawie ochrony </w:t>
      </w:r>
      <w:r w:rsidRPr="003F6F1A">
        <w:rPr>
          <w:rFonts w:ascii="Arial" w:hAnsi="Arial" w:cs="Arial"/>
          <w:iCs/>
        </w:rPr>
        <w:lastRenderedPageBreak/>
        <w:t>osób fizycznych w</w:t>
      </w:r>
      <w:r w:rsidR="003B5D3C">
        <w:rPr>
          <w:rFonts w:ascii="Arial" w:hAnsi="Arial" w:cs="Arial"/>
          <w:iCs/>
        </w:rPr>
        <w:t> </w:t>
      </w:r>
      <w:r w:rsidRPr="003F6F1A">
        <w:rPr>
          <w:rFonts w:ascii="Arial" w:hAnsi="Arial" w:cs="Arial"/>
          <w:iCs/>
        </w:rPr>
        <w:t>związku z przetwarzaniem danych osobowych i w sprawie swobodnego przepływu takich danych oraz uchylenia dyrektywy 95/46/WE – RODO informuję, że:</w:t>
      </w:r>
    </w:p>
    <w:p w:rsidR="003F6F1A" w:rsidRPr="003B5D3C" w:rsidRDefault="003F6F1A" w:rsidP="003B5D3C">
      <w:pPr>
        <w:pStyle w:val="Akapitzlist"/>
        <w:numPr>
          <w:ilvl w:val="2"/>
          <w:numId w:val="6"/>
        </w:numPr>
        <w:spacing w:line="276" w:lineRule="auto"/>
        <w:ind w:left="426" w:hanging="284"/>
        <w:rPr>
          <w:rFonts w:ascii="Arial" w:hAnsi="Arial" w:cs="Arial"/>
          <w:iCs/>
          <w:color w:val="FF0000"/>
        </w:rPr>
      </w:pPr>
      <w:r w:rsidRPr="003B5D3C">
        <w:rPr>
          <w:rFonts w:ascii="Arial" w:hAnsi="Arial" w:cs="Arial"/>
          <w:iCs/>
        </w:rPr>
        <w:t>Administratorem danych osobowych Wykonawcy jest Zarząd Województwa Pomorskiego (należy sprawdzić w ramach, którego procesu jest zawierana umowa oraz wskazać ADO zgodnie z informacjami w procesie zarejestrowanym w Rejestrze czynności przetwarzania danych osobowych), z siedzibą przy ul.</w:t>
      </w:r>
      <w:r w:rsidR="003B5D3C" w:rsidRPr="003B5D3C">
        <w:rPr>
          <w:rFonts w:ascii="Arial" w:hAnsi="Arial" w:cs="Arial"/>
          <w:iCs/>
        </w:rPr>
        <w:t> </w:t>
      </w:r>
      <w:r w:rsidRPr="003B5D3C">
        <w:rPr>
          <w:rFonts w:ascii="Arial" w:hAnsi="Arial" w:cs="Arial"/>
          <w:iCs/>
        </w:rPr>
        <w:t>Okopowej 21/27, 80-810 Gdańsk. Pozostałe dane kontaktowe administratora to: 80-810 Gdańsk ul. Okopowa 21/27; e-mail: rops@pomorskie.eu; tel. do Departamentu tel. 58 32 68 572.</w:t>
      </w:r>
    </w:p>
    <w:p w:rsidR="003F6F1A" w:rsidRPr="003F6F1A" w:rsidRDefault="003F6F1A" w:rsidP="003B5D3C">
      <w:pPr>
        <w:spacing w:line="276" w:lineRule="auto"/>
        <w:ind w:left="426" w:hanging="284"/>
        <w:rPr>
          <w:rFonts w:ascii="Arial" w:hAnsi="Arial" w:cs="Arial"/>
          <w:iCs/>
        </w:rPr>
      </w:pPr>
      <w:r w:rsidRPr="003F6F1A">
        <w:rPr>
          <w:rFonts w:ascii="Arial" w:hAnsi="Arial" w:cs="Arial"/>
          <w:iCs/>
        </w:rPr>
        <w:t xml:space="preserve">2)  Dane kontaktowe inspektora ochrony danych to e-mail: </w:t>
      </w:r>
      <w:hyperlink r:id="rId10" w:history="1">
        <w:r w:rsidRPr="003F6F1A">
          <w:rPr>
            <w:rStyle w:val="Hipercze"/>
            <w:rFonts w:ascii="Arial" w:hAnsi="Arial" w:cs="Arial"/>
            <w:iCs/>
          </w:rPr>
          <w:t>iod@pomorskie.eu</w:t>
        </w:r>
      </w:hyperlink>
      <w:r w:rsidRPr="003F6F1A">
        <w:rPr>
          <w:rFonts w:ascii="Arial" w:hAnsi="Arial" w:cs="Arial"/>
          <w:iCs/>
        </w:rPr>
        <w:t xml:space="preserve"> lub tel</w:t>
      </w:r>
      <w:r w:rsidR="003B5D3C">
        <w:rPr>
          <w:rFonts w:ascii="Arial" w:hAnsi="Arial" w:cs="Arial"/>
          <w:iCs/>
        </w:rPr>
        <w:t>.</w:t>
      </w:r>
      <w:r>
        <w:rPr>
          <w:rFonts w:ascii="Arial" w:hAnsi="Arial" w:cs="Arial"/>
          <w:iCs/>
        </w:rPr>
        <w:t xml:space="preserve"> </w:t>
      </w:r>
      <w:r w:rsidRPr="003F6F1A">
        <w:rPr>
          <w:rFonts w:ascii="Arial" w:hAnsi="Arial" w:cs="Arial"/>
          <w:iCs/>
        </w:rPr>
        <w:t xml:space="preserve">58 32 68 518. </w:t>
      </w:r>
    </w:p>
    <w:p w:rsidR="003F6F1A" w:rsidRPr="003F6F1A" w:rsidRDefault="003F6F1A" w:rsidP="003B5D3C">
      <w:pPr>
        <w:pStyle w:val="Akapitzlist"/>
        <w:numPr>
          <w:ilvl w:val="0"/>
          <w:numId w:val="18"/>
        </w:numPr>
        <w:spacing w:line="276" w:lineRule="auto"/>
        <w:ind w:left="426" w:hanging="284"/>
        <w:rPr>
          <w:rFonts w:ascii="Arial" w:hAnsi="Arial" w:cs="Arial"/>
          <w:iCs/>
        </w:rPr>
      </w:pPr>
      <w:r w:rsidRPr="003F6F1A">
        <w:rPr>
          <w:rFonts w:ascii="Arial" w:hAnsi="Arial" w:cs="Arial"/>
          <w:iCs/>
        </w:rPr>
        <w:t xml:space="preserve">Dane osobowe osób reprezentujących Wykonawcę będą przetwarzane w celu realizacji niniejszej Umowy,  na podstawie art. 6 ust. 1 lit b) RODO. </w:t>
      </w:r>
    </w:p>
    <w:p w:rsidR="003F6F1A" w:rsidRPr="003F6F1A" w:rsidRDefault="003F6F1A" w:rsidP="003B5D3C">
      <w:pPr>
        <w:spacing w:line="276" w:lineRule="auto"/>
        <w:ind w:left="426"/>
        <w:rPr>
          <w:rFonts w:ascii="Arial" w:hAnsi="Arial" w:cs="Arial"/>
          <w:iCs/>
        </w:rPr>
      </w:pPr>
      <w:r w:rsidRPr="003F6F1A">
        <w:rPr>
          <w:rFonts w:ascii="Arial" w:hAnsi="Arial" w:cs="Arial"/>
          <w:iCs/>
        </w:rPr>
        <w:t>Dane osobowe osób wskazanych przez W</w:t>
      </w:r>
      <w:r>
        <w:rPr>
          <w:rFonts w:ascii="Arial" w:hAnsi="Arial" w:cs="Arial"/>
          <w:iCs/>
        </w:rPr>
        <w:t>ykonawcę w umowie (tj. imię i </w:t>
      </w:r>
      <w:r w:rsidRPr="003F6F1A">
        <w:rPr>
          <w:rFonts w:ascii="Arial" w:hAnsi="Arial" w:cs="Arial"/>
          <w:iCs/>
        </w:rPr>
        <w:t>nazwisko,  e-mail, tel.) będą przetwarzane w celu współpracy w sprawach związanych z realizacją umowy, na podstawie  ar</w:t>
      </w:r>
      <w:r>
        <w:rPr>
          <w:rFonts w:ascii="Arial" w:hAnsi="Arial" w:cs="Arial"/>
          <w:iCs/>
        </w:rPr>
        <w:t>t. 6 ust. 1 lit. e) RODO (tj. w </w:t>
      </w:r>
      <w:r w:rsidRPr="003F6F1A">
        <w:rPr>
          <w:rFonts w:ascii="Arial" w:hAnsi="Arial" w:cs="Arial"/>
          <w:iCs/>
        </w:rPr>
        <w:t xml:space="preserve">interesie publicznym). </w:t>
      </w:r>
    </w:p>
    <w:p w:rsidR="003F6F1A" w:rsidRPr="003F6F1A" w:rsidRDefault="003F6F1A" w:rsidP="003B5D3C">
      <w:pPr>
        <w:spacing w:line="276" w:lineRule="auto"/>
        <w:ind w:left="426"/>
        <w:rPr>
          <w:rFonts w:ascii="Arial" w:hAnsi="Arial" w:cs="Arial"/>
          <w:iCs/>
        </w:rPr>
      </w:pPr>
      <w:r w:rsidRPr="003F6F1A">
        <w:rPr>
          <w:rFonts w:ascii="Arial" w:hAnsi="Arial" w:cs="Arial"/>
          <w:iCs/>
        </w:rPr>
        <w:t>Dane ww. osób będą również przetwarzane w celu rozliczeń finansowo-księgowych i w celach archiwizacyjnych, na podstawie</w:t>
      </w:r>
      <w:r>
        <w:rPr>
          <w:rFonts w:ascii="Arial" w:hAnsi="Arial" w:cs="Arial"/>
          <w:iCs/>
        </w:rPr>
        <w:t xml:space="preserve"> art. 6 ust. 1 lit c) RODO (tj. </w:t>
      </w:r>
      <w:r w:rsidRPr="003F6F1A">
        <w:rPr>
          <w:rFonts w:ascii="Arial" w:hAnsi="Arial" w:cs="Arial"/>
          <w:iCs/>
        </w:rPr>
        <w:t xml:space="preserve">obowiązku prawnego). </w:t>
      </w:r>
    </w:p>
    <w:p w:rsidR="003F6F1A" w:rsidRPr="003F6F1A" w:rsidRDefault="003F6F1A" w:rsidP="003B5D3C">
      <w:pPr>
        <w:pStyle w:val="Akapitzlist"/>
        <w:numPr>
          <w:ilvl w:val="0"/>
          <w:numId w:val="18"/>
        </w:numPr>
        <w:spacing w:line="276" w:lineRule="auto"/>
        <w:ind w:left="426" w:hanging="284"/>
        <w:rPr>
          <w:rFonts w:ascii="Arial" w:hAnsi="Arial" w:cs="Arial"/>
          <w:iCs/>
        </w:rPr>
      </w:pPr>
      <w:r w:rsidRPr="003F6F1A">
        <w:rPr>
          <w:rFonts w:ascii="Arial" w:hAnsi="Arial" w:cs="Arial"/>
          <w:iCs/>
        </w:rPr>
        <w:t>Dane osobowe będą przekazywane innym podmiotom, którym zlecane są usługi związane z przetwarzaniem danych osobowych, w szczególności podmiotom wspierającym systemy informatyczne. Takie podmioty będą przetwarzać dane na podstawie umowy z Zamawiającym i tylko zgodnie z poleceniami Zamawiającego. Ponadto w zakresie stanowiącym informację publiczną dane będą ujawniane każdemu zainteresowanemu taką informacją lub publikowane w BIP.</w:t>
      </w:r>
    </w:p>
    <w:p w:rsidR="003F6F1A" w:rsidRPr="003F6F1A" w:rsidRDefault="003F6F1A" w:rsidP="003B5D3C">
      <w:pPr>
        <w:pStyle w:val="Akapitzlist"/>
        <w:numPr>
          <w:ilvl w:val="0"/>
          <w:numId w:val="18"/>
        </w:numPr>
        <w:spacing w:line="276" w:lineRule="auto"/>
        <w:ind w:left="426" w:hanging="284"/>
        <w:rPr>
          <w:rFonts w:ascii="Arial" w:hAnsi="Arial" w:cs="Arial"/>
          <w:iCs/>
        </w:rPr>
      </w:pPr>
      <w:r w:rsidRPr="003F6F1A">
        <w:rPr>
          <w:rFonts w:ascii="Arial" w:hAnsi="Arial" w:cs="Arial"/>
          <w:iCs/>
        </w:rPr>
        <w:t>Dane osobowe będą przechowywane do czasu zakończenia okresu archiwizacji obowiązującego Zamawiającego tj. 5 lat od zakończenia realizacji zadania.</w:t>
      </w:r>
    </w:p>
    <w:p w:rsidR="003F6F1A" w:rsidRPr="003F6F1A" w:rsidRDefault="003F6F1A" w:rsidP="003B5D3C">
      <w:pPr>
        <w:pStyle w:val="Akapitzlist"/>
        <w:numPr>
          <w:ilvl w:val="0"/>
          <w:numId w:val="18"/>
        </w:numPr>
        <w:spacing w:line="276" w:lineRule="auto"/>
        <w:ind w:left="426" w:hanging="284"/>
        <w:rPr>
          <w:rFonts w:ascii="Arial" w:hAnsi="Arial" w:cs="Arial"/>
          <w:iCs/>
        </w:rPr>
      </w:pPr>
      <w:r w:rsidRPr="003F6F1A">
        <w:rPr>
          <w:rFonts w:ascii="Arial" w:hAnsi="Arial" w:cs="Arial"/>
          <w:iCs/>
        </w:rPr>
        <w:t xml:space="preserve">Osoba, której dane dotyczą posiada prawo do żądania od administratora dostępu do danych osobowych oraz ich sprostowania, usunięcia, wniesienia sprzeciwu wobec przetwarzania lub ograniczenia przetwarzania. </w:t>
      </w:r>
    </w:p>
    <w:p w:rsidR="003F6F1A" w:rsidRPr="003F6F1A" w:rsidRDefault="003F6F1A" w:rsidP="003B5D3C">
      <w:pPr>
        <w:pStyle w:val="Akapitzlist"/>
        <w:numPr>
          <w:ilvl w:val="0"/>
          <w:numId w:val="18"/>
        </w:numPr>
        <w:spacing w:line="276" w:lineRule="auto"/>
        <w:ind w:left="426" w:hanging="284"/>
        <w:rPr>
          <w:rFonts w:ascii="Arial" w:hAnsi="Arial" w:cs="Arial"/>
          <w:iCs/>
        </w:rPr>
      </w:pPr>
      <w:r w:rsidRPr="003F6F1A">
        <w:rPr>
          <w:rFonts w:ascii="Arial" w:hAnsi="Arial" w:cs="Arial"/>
          <w:iCs/>
        </w:rPr>
        <w:t>Osoba, której dane dotyczą posiada prawo wniesienia skargi do Prezesa Urzędu Ochrony Danych Osobowych.</w:t>
      </w:r>
    </w:p>
    <w:p w:rsidR="003F6F1A" w:rsidRPr="003F6F1A" w:rsidRDefault="003F6F1A" w:rsidP="003B5D3C">
      <w:pPr>
        <w:pStyle w:val="Akapitzlist"/>
        <w:numPr>
          <w:ilvl w:val="0"/>
          <w:numId w:val="18"/>
        </w:numPr>
        <w:spacing w:after="120" w:line="276" w:lineRule="auto"/>
        <w:ind w:left="426" w:hanging="284"/>
        <w:contextualSpacing w:val="0"/>
        <w:rPr>
          <w:rFonts w:ascii="Arial" w:hAnsi="Arial" w:cs="Arial"/>
          <w:iCs/>
        </w:rPr>
      </w:pPr>
      <w:r w:rsidRPr="003F6F1A">
        <w:rPr>
          <w:rFonts w:ascii="Arial" w:hAnsi="Arial" w:cs="Arial"/>
          <w:iCs/>
        </w:rPr>
        <w:t>Podanie przez Wykonawcę danych osobowych jest warunkiem zawarcia Umowy. Wykonawca jest zobowiązany do ich podania, a konsekwencją niepodania danych osobowych będzie brak możliwości zawarcia i realizacji Umowy.</w:t>
      </w:r>
    </w:p>
    <w:p w:rsidR="00316AD7" w:rsidRPr="00F603B0" w:rsidRDefault="00A7795B" w:rsidP="003B5D3C">
      <w:pPr>
        <w:pStyle w:val="Default"/>
        <w:spacing w:after="120" w:line="276" w:lineRule="auto"/>
        <w:rPr>
          <w:color w:val="auto"/>
        </w:rPr>
      </w:pPr>
      <w:r w:rsidRPr="00F603B0">
        <w:rPr>
          <w:color w:val="auto"/>
        </w:rPr>
        <w:t>Informacji udziela:</w:t>
      </w:r>
      <w:r w:rsidR="00EF00CA">
        <w:rPr>
          <w:color w:val="auto"/>
        </w:rPr>
        <w:t xml:space="preserve"> </w:t>
      </w:r>
      <w:r w:rsidR="000C6051">
        <w:rPr>
          <w:color w:val="auto"/>
        </w:rPr>
        <w:t xml:space="preserve">pani </w:t>
      </w:r>
      <w:r w:rsidR="00A178A3">
        <w:rPr>
          <w:color w:val="auto"/>
        </w:rPr>
        <w:t>Monika Spyra</w:t>
      </w:r>
      <w:r w:rsidR="003B5D3C">
        <w:rPr>
          <w:color w:val="auto"/>
        </w:rPr>
        <w:t>,</w:t>
      </w:r>
      <w:r w:rsidR="00ED720C">
        <w:rPr>
          <w:color w:val="auto"/>
        </w:rPr>
        <w:t xml:space="preserve"> tel. 58 32 68 </w:t>
      </w:r>
      <w:r w:rsidR="000C6051">
        <w:rPr>
          <w:color w:val="auto"/>
        </w:rPr>
        <w:t>897</w:t>
      </w:r>
      <w:r w:rsidR="00ED720C">
        <w:rPr>
          <w:color w:val="auto"/>
        </w:rPr>
        <w:t>, e-mail:</w:t>
      </w:r>
      <w:r w:rsidR="009A4BE2">
        <w:rPr>
          <w:color w:val="auto"/>
        </w:rPr>
        <w:t xml:space="preserve"> </w:t>
      </w:r>
      <w:r w:rsidR="00A178A3">
        <w:rPr>
          <w:color w:val="auto"/>
        </w:rPr>
        <w:t>m.spyra@pomorskie.eu</w:t>
      </w:r>
    </w:p>
    <w:sectPr w:rsidR="00316AD7" w:rsidRPr="00F603B0" w:rsidSect="00490BC9">
      <w:footerReference w:type="even" r:id="rId11"/>
      <w:footerReference w:type="default" r:id="rId12"/>
      <w:pgSz w:w="11906" w:h="16838"/>
      <w:pgMar w:top="1417"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8EF" w:rsidRDefault="00E118EF" w:rsidP="009D4602">
      <w:r>
        <w:separator/>
      </w:r>
    </w:p>
  </w:endnote>
  <w:endnote w:type="continuationSeparator" w:id="0">
    <w:p w:rsidR="00E118EF" w:rsidRDefault="00E118EF" w:rsidP="009D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A60" w:rsidRDefault="00387A84" w:rsidP="00B01774">
    <w:pPr>
      <w:pStyle w:val="Stopka"/>
      <w:framePr w:wrap="around" w:vAnchor="text" w:hAnchor="margin" w:xAlign="right" w:y="1"/>
      <w:rPr>
        <w:rStyle w:val="Numerstrony"/>
      </w:rPr>
    </w:pPr>
    <w:r>
      <w:rPr>
        <w:rStyle w:val="Numerstrony"/>
      </w:rPr>
      <w:fldChar w:fldCharType="begin"/>
    </w:r>
    <w:r w:rsidR="0069514E">
      <w:rPr>
        <w:rStyle w:val="Numerstrony"/>
      </w:rPr>
      <w:instrText xml:space="preserve">PAGE  </w:instrText>
    </w:r>
    <w:r>
      <w:rPr>
        <w:rStyle w:val="Numerstrony"/>
      </w:rPr>
      <w:fldChar w:fldCharType="end"/>
    </w:r>
  </w:p>
  <w:p w:rsidR="00465A60" w:rsidRDefault="006E3A4A" w:rsidP="00EB47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A60" w:rsidRPr="00E91F48" w:rsidRDefault="00387A84" w:rsidP="00B01774">
    <w:pPr>
      <w:pStyle w:val="Stopka"/>
      <w:framePr w:wrap="around" w:vAnchor="text" w:hAnchor="margin" w:xAlign="right" w:y="1"/>
      <w:rPr>
        <w:rStyle w:val="Numerstrony"/>
        <w:rFonts w:ascii="Arial" w:hAnsi="Arial" w:cs="Arial"/>
        <w:sz w:val="20"/>
        <w:szCs w:val="20"/>
      </w:rPr>
    </w:pPr>
    <w:r w:rsidRPr="00E91F48">
      <w:rPr>
        <w:rStyle w:val="Numerstrony"/>
        <w:rFonts w:ascii="Arial" w:hAnsi="Arial" w:cs="Arial"/>
        <w:sz w:val="20"/>
        <w:szCs w:val="20"/>
      </w:rPr>
      <w:fldChar w:fldCharType="begin"/>
    </w:r>
    <w:r w:rsidR="0069514E" w:rsidRPr="00E91F48">
      <w:rPr>
        <w:rStyle w:val="Numerstrony"/>
        <w:rFonts w:ascii="Arial" w:hAnsi="Arial" w:cs="Arial"/>
        <w:sz w:val="20"/>
        <w:szCs w:val="20"/>
      </w:rPr>
      <w:instrText xml:space="preserve">PAGE  </w:instrText>
    </w:r>
    <w:r w:rsidRPr="00E91F48">
      <w:rPr>
        <w:rStyle w:val="Numerstrony"/>
        <w:rFonts w:ascii="Arial" w:hAnsi="Arial" w:cs="Arial"/>
        <w:sz w:val="20"/>
        <w:szCs w:val="20"/>
      </w:rPr>
      <w:fldChar w:fldCharType="separate"/>
    </w:r>
    <w:r w:rsidR="009C62F6">
      <w:rPr>
        <w:rStyle w:val="Numerstrony"/>
        <w:rFonts w:ascii="Arial" w:hAnsi="Arial" w:cs="Arial"/>
        <w:noProof/>
        <w:sz w:val="20"/>
        <w:szCs w:val="20"/>
      </w:rPr>
      <w:t>10</w:t>
    </w:r>
    <w:r w:rsidRPr="00E91F48">
      <w:rPr>
        <w:rStyle w:val="Numerstrony"/>
        <w:rFonts w:ascii="Arial" w:hAnsi="Arial" w:cs="Arial"/>
        <w:sz w:val="20"/>
        <w:szCs w:val="20"/>
      </w:rPr>
      <w:fldChar w:fldCharType="end"/>
    </w:r>
  </w:p>
  <w:p w:rsidR="00465A60" w:rsidRDefault="006E3A4A" w:rsidP="00EB473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8EF" w:rsidRDefault="00E118EF" w:rsidP="009D4602">
      <w:r>
        <w:separator/>
      </w:r>
    </w:p>
  </w:footnote>
  <w:footnote w:type="continuationSeparator" w:id="0">
    <w:p w:rsidR="00E118EF" w:rsidRDefault="00E118EF" w:rsidP="009D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33A4"/>
    <w:multiLevelType w:val="hybridMultilevel"/>
    <w:tmpl w:val="15941E9A"/>
    <w:lvl w:ilvl="0" w:tplc="F7620FA8">
      <w:start w:val="1"/>
      <w:numFmt w:val="decimal"/>
      <w:lvlText w:val="%1."/>
      <w:lvlJc w:val="left"/>
      <w:pPr>
        <w:tabs>
          <w:tab w:val="num" w:pos="1070"/>
        </w:tabs>
        <w:ind w:left="1070"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8F1672"/>
    <w:multiLevelType w:val="hybridMultilevel"/>
    <w:tmpl w:val="7F767874"/>
    <w:lvl w:ilvl="0" w:tplc="F7620FA8">
      <w:start w:val="1"/>
      <w:numFmt w:val="decimal"/>
      <w:lvlText w:val="%1."/>
      <w:lvlJc w:val="left"/>
      <w:pPr>
        <w:tabs>
          <w:tab w:val="num" w:pos="1070"/>
        </w:tabs>
        <w:ind w:left="1070"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1B7BE2"/>
    <w:multiLevelType w:val="hybridMultilevel"/>
    <w:tmpl w:val="160C4A06"/>
    <w:lvl w:ilvl="0" w:tplc="1FD23564">
      <w:start w:val="1"/>
      <w:numFmt w:val="decimal"/>
      <w:lvlText w:val="%1."/>
      <w:lvlJc w:val="left"/>
      <w:pPr>
        <w:ind w:left="502" w:hanging="360"/>
      </w:pPr>
      <w:rPr>
        <w:rFonts w:ascii="Arial" w:hAnsi="Arial"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1341506E"/>
    <w:multiLevelType w:val="hybridMultilevel"/>
    <w:tmpl w:val="87F2B6E8"/>
    <w:lvl w:ilvl="0" w:tplc="207EE66A">
      <w:start w:val="1"/>
      <w:numFmt w:val="lowerLetter"/>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632CB"/>
    <w:multiLevelType w:val="hybridMultilevel"/>
    <w:tmpl w:val="87F2B6E8"/>
    <w:lvl w:ilvl="0" w:tplc="207EE66A">
      <w:start w:val="1"/>
      <w:numFmt w:val="lowerLetter"/>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67565B"/>
    <w:multiLevelType w:val="hybridMultilevel"/>
    <w:tmpl w:val="536CDC0E"/>
    <w:lvl w:ilvl="0" w:tplc="207EE66A">
      <w:start w:val="1"/>
      <w:numFmt w:val="lowerLetter"/>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B51236"/>
    <w:multiLevelType w:val="hybridMultilevel"/>
    <w:tmpl w:val="87B25B1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298D3C33"/>
    <w:multiLevelType w:val="hybridMultilevel"/>
    <w:tmpl w:val="66B0F7A2"/>
    <w:lvl w:ilvl="0" w:tplc="A4828B9C">
      <w:start w:val="1"/>
      <w:numFmt w:val="decimal"/>
      <w:lvlText w:val="%1."/>
      <w:lvlJc w:val="left"/>
      <w:pPr>
        <w:ind w:left="66" w:hanging="360"/>
      </w:pPr>
      <w:rPr>
        <w:rFonts w:hint="default"/>
        <w:b w:val="0"/>
      </w:rPr>
    </w:lvl>
    <w:lvl w:ilvl="1" w:tplc="207EE66A">
      <w:start w:val="1"/>
      <w:numFmt w:val="lowerLetter"/>
      <w:lvlText w:val="%2)"/>
      <w:lvlJc w:val="left"/>
      <w:pPr>
        <w:ind w:left="786" w:hanging="360"/>
      </w:pPr>
      <w:rPr>
        <w:rFonts w:hint="default"/>
      </w:rPr>
    </w:lvl>
    <w:lvl w:ilvl="2" w:tplc="C1661884">
      <w:start w:val="1"/>
      <w:numFmt w:val="decimal"/>
      <w:lvlText w:val="%3)"/>
      <w:lvlJc w:val="left"/>
      <w:pPr>
        <w:ind w:left="1686" w:hanging="360"/>
      </w:pPr>
      <w:rPr>
        <w:rFonts w:hint="default"/>
        <w:color w:val="auto"/>
      </w:r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8" w15:restartNumberingAfterBreak="0">
    <w:nsid w:val="2AAF413E"/>
    <w:multiLevelType w:val="hybridMultilevel"/>
    <w:tmpl w:val="FA82DA56"/>
    <w:lvl w:ilvl="0" w:tplc="A20E7FAC">
      <w:start w:val="1"/>
      <w:numFmt w:val="lowerLetter"/>
      <w:lvlText w:val="%1)"/>
      <w:lvlJc w:val="left"/>
      <w:pPr>
        <w:ind w:left="360" w:hanging="360"/>
      </w:pPr>
      <w:rPr>
        <w:rFonts w:ascii="Arial" w:eastAsia="Times New Roman" w:hAnsi="Arial" w:cs="Arial"/>
        <w:b w:val="0"/>
        <w:strike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C349A0"/>
    <w:multiLevelType w:val="hybridMultilevel"/>
    <w:tmpl w:val="2800D5B0"/>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E744B46E">
      <w:start w:val="9"/>
      <w:numFmt w:val="upperRoman"/>
      <w:lvlText w:val="%3."/>
      <w:lvlJc w:val="left"/>
      <w:pPr>
        <w:ind w:left="720" w:hanging="720"/>
      </w:pPr>
      <w:rPr>
        <w:rFonts w:hint="default"/>
      </w:rPr>
    </w:lvl>
    <w:lvl w:ilvl="3" w:tplc="5E3474A4">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594BE1"/>
    <w:multiLevelType w:val="hybridMultilevel"/>
    <w:tmpl w:val="06F2C648"/>
    <w:lvl w:ilvl="0" w:tplc="3BAE044A">
      <w:start w:val="1"/>
      <w:numFmt w:val="decimal"/>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340F4EA4"/>
    <w:multiLevelType w:val="hybridMultilevel"/>
    <w:tmpl w:val="85A44328"/>
    <w:lvl w:ilvl="0" w:tplc="CB6211CA">
      <w:start w:val="3"/>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41807C1B"/>
    <w:multiLevelType w:val="hybridMultilevel"/>
    <w:tmpl w:val="CFAEF42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425A325C"/>
    <w:multiLevelType w:val="hybridMultilevel"/>
    <w:tmpl w:val="E8FCA982"/>
    <w:lvl w:ilvl="0" w:tplc="95BCC5C6">
      <w:start w:val="1"/>
      <w:numFmt w:val="decimal"/>
      <w:lvlText w:val="%1."/>
      <w:lvlJc w:val="left"/>
      <w:pPr>
        <w:tabs>
          <w:tab w:val="num" w:pos="502"/>
        </w:tabs>
        <w:ind w:left="502" w:hanging="360"/>
      </w:pPr>
      <w:rPr>
        <w:rFonts w:hint="default"/>
        <w:b w:val="0"/>
        <w:sz w:val="24"/>
        <w:szCs w:val="24"/>
      </w:rPr>
    </w:lvl>
    <w:lvl w:ilvl="1" w:tplc="04150019">
      <w:start w:val="1"/>
      <w:numFmt w:val="lowerLetter"/>
      <w:lvlText w:val="%2."/>
      <w:lvlJc w:val="left"/>
      <w:pPr>
        <w:tabs>
          <w:tab w:val="num" w:pos="1440"/>
        </w:tabs>
        <w:ind w:left="1440" w:hanging="360"/>
      </w:pPr>
    </w:lvl>
    <w:lvl w:ilvl="2" w:tplc="E86E4D0E">
      <w:start w:val="1"/>
      <w:numFmt w:val="decimal"/>
      <w:lvlText w:val="%3)"/>
      <w:lvlJc w:val="left"/>
      <w:pPr>
        <w:tabs>
          <w:tab w:val="num" w:pos="2340"/>
        </w:tabs>
        <w:ind w:left="2340" w:hanging="360"/>
      </w:pPr>
      <w:rPr>
        <w:rFonts w:ascii="Arial" w:eastAsia="Times New Roman" w:hAnsi="Arial" w:cs="Arial"/>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3280EF4"/>
    <w:multiLevelType w:val="hybridMultilevel"/>
    <w:tmpl w:val="C3BCA62C"/>
    <w:lvl w:ilvl="0" w:tplc="04150017">
      <w:start w:val="1"/>
      <w:numFmt w:val="lowerLetter"/>
      <w:lvlText w:val="%1)"/>
      <w:lvlJc w:val="left"/>
      <w:pPr>
        <w:tabs>
          <w:tab w:val="num" w:pos="720"/>
        </w:tabs>
        <w:ind w:left="720" w:hanging="360"/>
      </w:pPr>
      <w:rPr>
        <w:rFonts w:hint="default"/>
      </w:rPr>
    </w:lvl>
    <w:lvl w:ilvl="1" w:tplc="61AC9102">
      <w:start w:val="1"/>
      <w:numFmt w:val="decimal"/>
      <w:lvlText w:val="%2."/>
      <w:lvlJc w:val="left"/>
      <w:pPr>
        <w:tabs>
          <w:tab w:val="num" w:pos="1440"/>
        </w:tabs>
        <w:ind w:left="1440" w:hanging="360"/>
      </w:pPr>
      <w:rPr>
        <w:rFonts w:hint="default"/>
        <w:b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986290"/>
    <w:multiLevelType w:val="hybridMultilevel"/>
    <w:tmpl w:val="A4109876"/>
    <w:lvl w:ilvl="0" w:tplc="B032F118">
      <w:start w:val="1"/>
      <w:numFmt w:val="decimal"/>
      <w:lvlText w:val="%1."/>
      <w:lvlJc w:val="left"/>
      <w:pPr>
        <w:ind w:left="720" w:hanging="360"/>
      </w:pPr>
      <w:rPr>
        <w:rFonts w:hint="default"/>
        <w:b w:val="0"/>
      </w:rPr>
    </w:lvl>
    <w:lvl w:ilvl="1" w:tplc="8FF063F8">
      <w:start w:val="1"/>
      <w:numFmt w:val="decimal"/>
      <w:lvlText w:val="%2)"/>
      <w:lvlJc w:val="left"/>
      <w:pPr>
        <w:ind w:left="502" w:hanging="360"/>
      </w:pPr>
      <w:rPr>
        <w:rFonts w:ascii="Arial" w:eastAsia="Times New Roman" w:hAnsi="Arial" w:cs="Arial"/>
        <w:strike w:val="0"/>
      </w:rPr>
    </w:lvl>
    <w:lvl w:ilvl="2" w:tplc="08F86CD8">
      <w:start w:val="1"/>
      <w:numFmt w:val="lowerLetter"/>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AB69AF"/>
    <w:multiLevelType w:val="hybridMultilevel"/>
    <w:tmpl w:val="1EC4CE62"/>
    <w:lvl w:ilvl="0" w:tplc="2E889420">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51349F5"/>
    <w:multiLevelType w:val="hybridMultilevel"/>
    <w:tmpl w:val="5DEA61CA"/>
    <w:lvl w:ilvl="0" w:tplc="0CAC83C6">
      <w:start w:val="1"/>
      <w:numFmt w:val="decimal"/>
      <w:lvlText w:val="%1)"/>
      <w:lvlJc w:val="left"/>
      <w:pPr>
        <w:tabs>
          <w:tab w:val="num" w:pos="720"/>
        </w:tabs>
        <w:ind w:left="720" w:hanging="360"/>
      </w:pPr>
      <w:rPr>
        <w:rFonts w:ascii="Arial" w:eastAsia="Times New Roman" w:hAnsi="Arial" w:cs="Arial"/>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508DC"/>
    <w:multiLevelType w:val="hybridMultilevel"/>
    <w:tmpl w:val="2792975C"/>
    <w:lvl w:ilvl="0" w:tplc="0B0C4D5C">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7824DC"/>
    <w:multiLevelType w:val="hybridMultilevel"/>
    <w:tmpl w:val="84D8E00E"/>
    <w:lvl w:ilvl="0" w:tplc="44B8C75E">
      <w:start w:val="2"/>
      <w:numFmt w:val="decimal"/>
      <w:lvlText w:val="%1)"/>
      <w:lvlJc w:val="left"/>
      <w:pPr>
        <w:ind w:left="26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C801A0"/>
    <w:multiLevelType w:val="hybridMultilevel"/>
    <w:tmpl w:val="37228FE8"/>
    <w:lvl w:ilvl="0" w:tplc="27B222E2">
      <w:start w:val="2"/>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547870"/>
    <w:multiLevelType w:val="hybridMultilevel"/>
    <w:tmpl w:val="8254321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817A41"/>
    <w:multiLevelType w:val="hybridMultilevel"/>
    <w:tmpl w:val="6FC694CA"/>
    <w:lvl w:ilvl="0" w:tplc="98AC64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1"/>
  </w:num>
  <w:num w:numId="5">
    <w:abstractNumId w:val="17"/>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16"/>
  </w:num>
  <w:num w:numId="11">
    <w:abstractNumId w:val="0"/>
  </w:num>
  <w:num w:numId="12">
    <w:abstractNumId w:val="18"/>
  </w:num>
  <w:num w:numId="13">
    <w:abstractNumId w:val="19"/>
  </w:num>
  <w:num w:numId="14">
    <w:abstractNumId w:val="3"/>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2"/>
  </w:num>
  <w:num w:numId="21">
    <w:abstractNumId w:val="21"/>
  </w:num>
  <w:num w:numId="22">
    <w:abstractNumId w:val="12"/>
  </w:num>
  <w:num w:numId="23">
    <w:abstractNumId w:val="6"/>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70677BA-9E19-4D52-AEFC-8F899911ABC5}"/>
  </w:docVars>
  <w:rsids>
    <w:rsidRoot w:val="0069514E"/>
    <w:rsid w:val="000064CE"/>
    <w:rsid w:val="00016A63"/>
    <w:rsid w:val="00030EFD"/>
    <w:rsid w:val="0003691D"/>
    <w:rsid w:val="00036CE5"/>
    <w:rsid w:val="00036FD3"/>
    <w:rsid w:val="00047EC7"/>
    <w:rsid w:val="0005123B"/>
    <w:rsid w:val="00051793"/>
    <w:rsid w:val="00053B40"/>
    <w:rsid w:val="00056BC1"/>
    <w:rsid w:val="00063C8D"/>
    <w:rsid w:val="00065985"/>
    <w:rsid w:val="00066AF9"/>
    <w:rsid w:val="000701DA"/>
    <w:rsid w:val="0007762C"/>
    <w:rsid w:val="0008552A"/>
    <w:rsid w:val="0008778F"/>
    <w:rsid w:val="00087F30"/>
    <w:rsid w:val="00097D52"/>
    <w:rsid w:val="000A4597"/>
    <w:rsid w:val="000B071C"/>
    <w:rsid w:val="000B4CCD"/>
    <w:rsid w:val="000B726B"/>
    <w:rsid w:val="000C0CF9"/>
    <w:rsid w:val="000C22C5"/>
    <w:rsid w:val="000C6051"/>
    <w:rsid w:val="000C7F9F"/>
    <w:rsid w:val="000F62E3"/>
    <w:rsid w:val="00106C31"/>
    <w:rsid w:val="0010799D"/>
    <w:rsid w:val="0011157D"/>
    <w:rsid w:val="00111AD7"/>
    <w:rsid w:val="001150BE"/>
    <w:rsid w:val="00120C1A"/>
    <w:rsid w:val="00121D04"/>
    <w:rsid w:val="00123322"/>
    <w:rsid w:val="001266A2"/>
    <w:rsid w:val="00132364"/>
    <w:rsid w:val="0013345C"/>
    <w:rsid w:val="00133F10"/>
    <w:rsid w:val="0013617B"/>
    <w:rsid w:val="001376E3"/>
    <w:rsid w:val="00143928"/>
    <w:rsid w:val="00147C52"/>
    <w:rsid w:val="00150C4D"/>
    <w:rsid w:val="001518AE"/>
    <w:rsid w:val="00153268"/>
    <w:rsid w:val="00153BA4"/>
    <w:rsid w:val="001547AA"/>
    <w:rsid w:val="00161D23"/>
    <w:rsid w:val="0016521C"/>
    <w:rsid w:val="0017404C"/>
    <w:rsid w:val="00182105"/>
    <w:rsid w:val="00182465"/>
    <w:rsid w:val="00185FF1"/>
    <w:rsid w:val="00197198"/>
    <w:rsid w:val="001979E3"/>
    <w:rsid w:val="001A0E35"/>
    <w:rsid w:val="001B2220"/>
    <w:rsid w:val="001B7291"/>
    <w:rsid w:val="001B78F5"/>
    <w:rsid w:val="001D6CD6"/>
    <w:rsid w:val="001D7CDA"/>
    <w:rsid w:val="001E5DEF"/>
    <w:rsid w:val="001F0726"/>
    <w:rsid w:val="00201804"/>
    <w:rsid w:val="002027D5"/>
    <w:rsid w:val="00203D85"/>
    <w:rsid w:val="00206B72"/>
    <w:rsid w:val="00211729"/>
    <w:rsid w:val="00214751"/>
    <w:rsid w:val="002220F5"/>
    <w:rsid w:val="00227433"/>
    <w:rsid w:val="00227CCC"/>
    <w:rsid w:val="00231813"/>
    <w:rsid w:val="00235B41"/>
    <w:rsid w:val="00237E20"/>
    <w:rsid w:val="00252879"/>
    <w:rsid w:val="0026190C"/>
    <w:rsid w:val="00261AA8"/>
    <w:rsid w:val="0026704A"/>
    <w:rsid w:val="00271825"/>
    <w:rsid w:val="002772EA"/>
    <w:rsid w:val="00277A90"/>
    <w:rsid w:val="0028099E"/>
    <w:rsid w:val="00281EB7"/>
    <w:rsid w:val="00284109"/>
    <w:rsid w:val="00286850"/>
    <w:rsid w:val="00287C02"/>
    <w:rsid w:val="002A1526"/>
    <w:rsid w:val="002A22E3"/>
    <w:rsid w:val="002A27F3"/>
    <w:rsid w:val="002A30C6"/>
    <w:rsid w:val="002A4D08"/>
    <w:rsid w:val="002A6032"/>
    <w:rsid w:val="002A7D4B"/>
    <w:rsid w:val="002B4115"/>
    <w:rsid w:val="002B715F"/>
    <w:rsid w:val="002C039D"/>
    <w:rsid w:val="002C323E"/>
    <w:rsid w:val="002E27DE"/>
    <w:rsid w:val="002F26D8"/>
    <w:rsid w:val="002F4820"/>
    <w:rsid w:val="002F7280"/>
    <w:rsid w:val="002F7E3C"/>
    <w:rsid w:val="00306944"/>
    <w:rsid w:val="0031383A"/>
    <w:rsid w:val="00316AD7"/>
    <w:rsid w:val="00321B5B"/>
    <w:rsid w:val="00323098"/>
    <w:rsid w:val="003255B6"/>
    <w:rsid w:val="003270D1"/>
    <w:rsid w:val="0032786A"/>
    <w:rsid w:val="00333B28"/>
    <w:rsid w:val="00334056"/>
    <w:rsid w:val="00334814"/>
    <w:rsid w:val="003437CF"/>
    <w:rsid w:val="00344242"/>
    <w:rsid w:val="00345DC0"/>
    <w:rsid w:val="00352BE8"/>
    <w:rsid w:val="00356A59"/>
    <w:rsid w:val="0036298B"/>
    <w:rsid w:val="00365E41"/>
    <w:rsid w:val="003665C6"/>
    <w:rsid w:val="0037000B"/>
    <w:rsid w:val="003716C4"/>
    <w:rsid w:val="003731B7"/>
    <w:rsid w:val="00374FCB"/>
    <w:rsid w:val="00380C9C"/>
    <w:rsid w:val="00381FDE"/>
    <w:rsid w:val="00387A84"/>
    <w:rsid w:val="00390202"/>
    <w:rsid w:val="00391794"/>
    <w:rsid w:val="003958CB"/>
    <w:rsid w:val="00396EC1"/>
    <w:rsid w:val="003A0372"/>
    <w:rsid w:val="003A14AF"/>
    <w:rsid w:val="003A2314"/>
    <w:rsid w:val="003A3410"/>
    <w:rsid w:val="003B2516"/>
    <w:rsid w:val="003B329B"/>
    <w:rsid w:val="003B5D3C"/>
    <w:rsid w:val="003B6DAA"/>
    <w:rsid w:val="003C1837"/>
    <w:rsid w:val="003C5C77"/>
    <w:rsid w:val="003D286E"/>
    <w:rsid w:val="003D50F2"/>
    <w:rsid w:val="003D7208"/>
    <w:rsid w:val="003E3049"/>
    <w:rsid w:val="003E68CF"/>
    <w:rsid w:val="003F58B9"/>
    <w:rsid w:val="003F6A36"/>
    <w:rsid w:val="003F6F1A"/>
    <w:rsid w:val="003F7E73"/>
    <w:rsid w:val="003F7E9C"/>
    <w:rsid w:val="0040055F"/>
    <w:rsid w:val="00400E93"/>
    <w:rsid w:val="00401283"/>
    <w:rsid w:val="004042D0"/>
    <w:rsid w:val="004043FA"/>
    <w:rsid w:val="004167CA"/>
    <w:rsid w:val="004201CE"/>
    <w:rsid w:val="00420CEC"/>
    <w:rsid w:val="00422117"/>
    <w:rsid w:val="00422C76"/>
    <w:rsid w:val="0043255B"/>
    <w:rsid w:val="00436A1C"/>
    <w:rsid w:val="00452F0D"/>
    <w:rsid w:val="00457519"/>
    <w:rsid w:val="004656E6"/>
    <w:rsid w:val="004728D4"/>
    <w:rsid w:val="00473410"/>
    <w:rsid w:val="004765DE"/>
    <w:rsid w:val="00477483"/>
    <w:rsid w:val="00477E64"/>
    <w:rsid w:val="00481C64"/>
    <w:rsid w:val="00483BB6"/>
    <w:rsid w:val="00484A53"/>
    <w:rsid w:val="004A2F9F"/>
    <w:rsid w:val="004A41F2"/>
    <w:rsid w:val="004A52BA"/>
    <w:rsid w:val="004A7C64"/>
    <w:rsid w:val="004B273E"/>
    <w:rsid w:val="004B58A4"/>
    <w:rsid w:val="004B657C"/>
    <w:rsid w:val="004B67B0"/>
    <w:rsid w:val="004C4104"/>
    <w:rsid w:val="004C595E"/>
    <w:rsid w:val="004C7C74"/>
    <w:rsid w:val="004D31FE"/>
    <w:rsid w:val="004D4884"/>
    <w:rsid w:val="004E51C8"/>
    <w:rsid w:val="004F0B39"/>
    <w:rsid w:val="004F0D0D"/>
    <w:rsid w:val="004F646D"/>
    <w:rsid w:val="00503DDB"/>
    <w:rsid w:val="00506920"/>
    <w:rsid w:val="00511BE5"/>
    <w:rsid w:val="00516E6B"/>
    <w:rsid w:val="0052629A"/>
    <w:rsid w:val="0053686A"/>
    <w:rsid w:val="0054015B"/>
    <w:rsid w:val="0055045D"/>
    <w:rsid w:val="00554125"/>
    <w:rsid w:val="00571276"/>
    <w:rsid w:val="005728F1"/>
    <w:rsid w:val="005805E4"/>
    <w:rsid w:val="00581045"/>
    <w:rsid w:val="005813E1"/>
    <w:rsid w:val="005829BB"/>
    <w:rsid w:val="00585BDC"/>
    <w:rsid w:val="0059034B"/>
    <w:rsid w:val="00592F4A"/>
    <w:rsid w:val="00595C52"/>
    <w:rsid w:val="00595F0E"/>
    <w:rsid w:val="00597BC1"/>
    <w:rsid w:val="005A133E"/>
    <w:rsid w:val="005A25DD"/>
    <w:rsid w:val="005B4B08"/>
    <w:rsid w:val="005B7532"/>
    <w:rsid w:val="005C7B6C"/>
    <w:rsid w:val="005D45EF"/>
    <w:rsid w:val="005D71A0"/>
    <w:rsid w:val="005E0C4A"/>
    <w:rsid w:val="005E5C8E"/>
    <w:rsid w:val="005F402A"/>
    <w:rsid w:val="00605EDE"/>
    <w:rsid w:val="00610673"/>
    <w:rsid w:val="006155A0"/>
    <w:rsid w:val="0062052F"/>
    <w:rsid w:val="006230D8"/>
    <w:rsid w:val="00626850"/>
    <w:rsid w:val="00626D43"/>
    <w:rsid w:val="00642D1E"/>
    <w:rsid w:val="00653AF6"/>
    <w:rsid w:val="006541AF"/>
    <w:rsid w:val="006643AC"/>
    <w:rsid w:val="00664BD4"/>
    <w:rsid w:val="0066557C"/>
    <w:rsid w:val="00671412"/>
    <w:rsid w:val="00672909"/>
    <w:rsid w:val="006733D3"/>
    <w:rsid w:val="006735F4"/>
    <w:rsid w:val="00674344"/>
    <w:rsid w:val="006816C8"/>
    <w:rsid w:val="00682F1B"/>
    <w:rsid w:val="00690196"/>
    <w:rsid w:val="00690E59"/>
    <w:rsid w:val="00691CFE"/>
    <w:rsid w:val="0069514E"/>
    <w:rsid w:val="006A4155"/>
    <w:rsid w:val="006B309D"/>
    <w:rsid w:val="006B3C12"/>
    <w:rsid w:val="006B573B"/>
    <w:rsid w:val="006B6C07"/>
    <w:rsid w:val="006B6D75"/>
    <w:rsid w:val="006C0CA5"/>
    <w:rsid w:val="006C0CF5"/>
    <w:rsid w:val="006C154C"/>
    <w:rsid w:val="006C244D"/>
    <w:rsid w:val="006C64A5"/>
    <w:rsid w:val="006C6E8B"/>
    <w:rsid w:val="006C7C7F"/>
    <w:rsid w:val="006D3A1A"/>
    <w:rsid w:val="006D716C"/>
    <w:rsid w:val="006D7694"/>
    <w:rsid w:val="006E3A4A"/>
    <w:rsid w:val="006E3E86"/>
    <w:rsid w:val="006E50E9"/>
    <w:rsid w:val="006E5E36"/>
    <w:rsid w:val="006F0EC4"/>
    <w:rsid w:val="006F5EFD"/>
    <w:rsid w:val="006F662D"/>
    <w:rsid w:val="006F6B75"/>
    <w:rsid w:val="006F6CB2"/>
    <w:rsid w:val="00711929"/>
    <w:rsid w:val="00711FBC"/>
    <w:rsid w:val="00721DDF"/>
    <w:rsid w:val="0072263E"/>
    <w:rsid w:val="007257FF"/>
    <w:rsid w:val="0073327B"/>
    <w:rsid w:val="00735353"/>
    <w:rsid w:val="0073602D"/>
    <w:rsid w:val="0075103E"/>
    <w:rsid w:val="00755BE7"/>
    <w:rsid w:val="00756C9F"/>
    <w:rsid w:val="00757671"/>
    <w:rsid w:val="007613DF"/>
    <w:rsid w:val="00775C36"/>
    <w:rsid w:val="007807C4"/>
    <w:rsid w:val="00784D87"/>
    <w:rsid w:val="00791708"/>
    <w:rsid w:val="00791DAA"/>
    <w:rsid w:val="007A27FE"/>
    <w:rsid w:val="007A44F0"/>
    <w:rsid w:val="007B1216"/>
    <w:rsid w:val="007C1F2A"/>
    <w:rsid w:val="007C65D2"/>
    <w:rsid w:val="007D5BCF"/>
    <w:rsid w:val="007D691E"/>
    <w:rsid w:val="007E07A5"/>
    <w:rsid w:val="007E08D7"/>
    <w:rsid w:val="007E5DF4"/>
    <w:rsid w:val="007F4302"/>
    <w:rsid w:val="007F5C4A"/>
    <w:rsid w:val="008056E8"/>
    <w:rsid w:val="008128FE"/>
    <w:rsid w:val="00814343"/>
    <w:rsid w:val="008238AA"/>
    <w:rsid w:val="00824021"/>
    <w:rsid w:val="00826303"/>
    <w:rsid w:val="00832485"/>
    <w:rsid w:val="008328DA"/>
    <w:rsid w:val="008447B0"/>
    <w:rsid w:val="00844A6B"/>
    <w:rsid w:val="00851786"/>
    <w:rsid w:val="00851E06"/>
    <w:rsid w:val="00855BE9"/>
    <w:rsid w:val="00867F74"/>
    <w:rsid w:val="00870034"/>
    <w:rsid w:val="00871A3A"/>
    <w:rsid w:val="00875B06"/>
    <w:rsid w:val="00884DFC"/>
    <w:rsid w:val="00887884"/>
    <w:rsid w:val="00893883"/>
    <w:rsid w:val="00893FC6"/>
    <w:rsid w:val="00895D28"/>
    <w:rsid w:val="008A2A21"/>
    <w:rsid w:val="008A42EC"/>
    <w:rsid w:val="008A73E2"/>
    <w:rsid w:val="008B3112"/>
    <w:rsid w:val="008B7E98"/>
    <w:rsid w:val="008C13A1"/>
    <w:rsid w:val="008C495D"/>
    <w:rsid w:val="008C70DF"/>
    <w:rsid w:val="008C77B4"/>
    <w:rsid w:val="008E3083"/>
    <w:rsid w:val="008E60AE"/>
    <w:rsid w:val="008E67D7"/>
    <w:rsid w:val="008E7F88"/>
    <w:rsid w:val="008F04F3"/>
    <w:rsid w:val="008F188C"/>
    <w:rsid w:val="008F2790"/>
    <w:rsid w:val="008F3709"/>
    <w:rsid w:val="00901FB0"/>
    <w:rsid w:val="00903232"/>
    <w:rsid w:val="00906C53"/>
    <w:rsid w:val="00906C98"/>
    <w:rsid w:val="00906CCC"/>
    <w:rsid w:val="00913469"/>
    <w:rsid w:val="00913EDD"/>
    <w:rsid w:val="00914778"/>
    <w:rsid w:val="00923341"/>
    <w:rsid w:val="009302A8"/>
    <w:rsid w:val="00931021"/>
    <w:rsid w:val="00932A95"/>
    <w:rsid w:val="00940A92"/>
    <w:rsid w:val="00942B3E"/>
    <w:rsid w:val="00943D43"/>
    <w:rsid w:val="009540ED"/>
    <w:rsid w:val="00954D1B"/>
    <w:rsid w:val="00961DB2"/>
    <w:rsid w:val="00964976"/>
    <w:rsid w:val="009707C0"/>
    <w:rsid w:val="00974954"/>
    <w:rsid w:val="00974AF8"/>
    <w:rsid w:val="0097684D"/>
    <w:rsid w:val="00977C30"/>
    <w:rsid w:val="009853C0"/>
    <w:rsid w:val="00986F19"/>
    <w:rsid w:val="00991337"/>
    <w:rsid w:val="00991BC7"/>
    <w:rsid w:val="009A3693"/>
    <w:rsid w:val="009A4BE2"/>
    <w:rsid w:val="009A707A"/>
    <w:rsid w:val="009A7917"/>
    <w:rsid w:val="009B1689"/>
    <w:rsid w:val="009B1BC2"/>
    <w:rsid w:val="009B1E7D"/>
    <w:rsid w:val="009B2F6E"/>
    <w:rsid w:val="009B3D3E"/>
    <w:rsid w:val="009B42A4"/>
    <w:rsid w:val="009C62F6"/>
    <w:rsid w:val="009C7AB3"/>
    <w:rsid w:val="009D4602"/>
    <w:rsid w:val="009D6A6B"/>
    <w:rsid w:val="009E2FE0"/>
    <w:rsid w:val="009E5E94"/>
    <w:rsid w:val="009E71D1"/>
    <w:rsid w:val="009F3924"/>
    <w:rsid w:val="009F7324"/>
    <w:rsid w:val="00A040D2"/>
    <w:rsid w:val="00A05403"/>
    <w:rsid w:val="00A0600D"/>
    <w:rsid w:val="00A10F9C"/>
    <w:rsid w:val="00A11F13"/>
    <w:rsid w:val="00A178A3"/>
    <w:rsid w:val="00A203AF"/>
    <w:rsid w:val="00A21685"/>
    <w:rsid w:val="00A217BB"/>
    <w:rsid w:val="00A22E88"/>
    <w:rsid w:val="00A230D2"/>
    <w:rsid w:val="00A249B1"/>
    <w:rsid w:val="00A264D2"/>
    <w:rsid w:val="00A32CEC"/>
    <w:rsid w:val="00A4474C"/>
    <w:rsid w:val="00A53633"/>
    <w:rsid w:val="00A549C2"/>
    <w:rsid w:val="00A563C0"/>
    <w:rsid w:val="00A60885"/>
    <w:rsid w:val="00A61758"/>
    <w:rsid w:val="00A7086D"/>
    <w:rsid w:val="00A74A0D"/>
    <w:rsid w:val="00A75C4B"/>
    <w:rsid w:val="00A7795B"/>
    <w:rsid w:val="00A91B81"/>
    <w:rsid w:val="00A92933"/>
    <w:rsid w:val="00A9524D"/>
    <w:rsid w:val="00AA25D3"/>
    <w:rsid w:val="00AA583C"/>
    <w:rsid w:val="00AA6BF0"/>
    <w:rsid w:val="00AA77DC"/>
    <w:rsid w:val="00AA7EBA"/>
    <w:rsid w:val="00AB79E9"/>
    <w:rsid w:val="00AC3D18"/>
    <w:rsid w:val="00AC43CE"/>
    <w:rsid w:val="00AC75AD"/>
    <w:rsid w:val="00AD08F8"/>
    <w:rsid w:val="00AD0B35"/>
    <w:rsid w:val="00AD1787"/>
    <w:rsid w:val="00AD1920"/>
    <w:rsid w:val="00AD2AFA"/>
    <w:rsid w:val="00AD6B55"/>
    <w:rsid w:val="00AF5B02"/>
    <w:rsid w:val="00B001E5"/>
    <w:rsid w:val="00B00D63"/>
    <w:rsid w:val="00B03013"/>
    <w:rsid w:val="00B03EB0"/>
    <w:rsid w:val="00B05A76"/>
    <w:rsid w:val="00B07F9F"/>
    <w:rsid w:val="00B170F7"/>
    <w:rsid w:val="00B33B18"/>
    <w:rsid w:val="00B42213"/>
    <w:rsid w:val="00B42B80"/>
    <w:rsid w:val="00B46441"/>
    <w:rsid w:val="00B50DAA"/>
    <w:rsid w:val="00B51312"/>
    <w:rsid w:val="00B6601E"/>
    <w:rsid w:val="00B729A2"/>
    <w:rsid w:val="00B7435C"/>
    <w:rsid w:val="00B77864"/>
    <w:rsid w:val="00B81D3F"/>
    <w:rsid w:val="00B86C10"/>
    <w:rsid w:val="00B90EA4"/>
    <w:rsid w:val="00B90F7E"/>
    <w:rsid w:val="00B93E23"/>
    <w:rsid w:val="00BA4300"/>
    <w:rsid w:val="00BD78CB"/>
    <w:rsid w:val="00BE6F04"/>
    <w:rsid w:val="00BE7D9E"/>
    <w:rsid w:val="00C00497"/>
    <w:rsid w:val="00C01BAD"/>
    <w:rsid w:val="00C01F48"/>
    <w:rsid w:val="00C026D7"/>
    <w:rsid w:val="00C027D3"/>
    <w:rsid w:val="00C036D6"/>
    <w:rsid w:val="00C04847"/>
    <w:rsid w:val="00C0563B"/>
    <w:rsid w:val="00C07E07"/>
    <w:rsid w:val="00C11C25"/>
    <w:rsid w:val="00C1418D"/>
    <w:rsid w:val="00C2073B"/>
    <w:rsid w:val="00C21C14"/>
    <w:rsid w:val="00C228F7"/>
    <w:rsid w:val="00C35277"/>
    <w:rsid w:val="00C359A6"/>
    <w:rsid w:val="00C4394E"/>
    <w:rsid w:val="00C452CD"/>
    <w:rsid w:val="00C56C6E"/>
    <w:rsid w:val="00C80DCD"/>
    <w:rsid w:val="00C84FD9"/>
    <w:rsid w:val="00C87D5A"/>
    <w:rsid w:val="00C90EE6"/>
    <w:rsid w:val="00C92B1D"/>
    <w:rsid w:val="00CA05E1"/>
    <w:rsid w:val="00CA2F9D"/>
    <w:rsid w:val="00CA4054"/>
    <w:rsid w:val="00CB148A"/>
    <w:rsid w:val="00CB4380"/>
    <w:rsid w:val="00CB462F"/>
    <w:rsid w:val="00CC0315"/>
    <w:rsid w:val="00CC09E5"/>
    <w:rsid w:val="00CC2A42"/>
    <w:rsid w:val="00CC4C63"/>
    <w:rsid w:val="00CC5C5F"/>
    <w:rsid w:val="00CD3087"/>
    <w:rsid w:val="00CE116C"/>
    <w:rsid w:val="00CE2081"/>
    <w:rsid w:val="00CE353D"/>
    <w:rsid w:val="00CF2165"/>
    <w:rsid w:val="00CF2E32"/>
    <w:rsid w:val="00CF5328"/>
    <w:rsid w:val="00D021AF"/>
    <w:rsid w:val="00D13A51"/>
    <w:rsid w:val="00D13EE7"/>
    <w:rsid w:val="00D238D8"/>
    <w:rsid w:val="00D267C3"/>
    <w:rsid w:val="00D3037D"/>
    <w:rsid w:val="00D333AF"/>
    <w:rsid w:val="00D337C8"/>
    <w:rsid w:val="00D421AE"/>
    <w:rsid w:val="00D47C79"/>
    <w:rsid w:val="00D501BD"/>
    <w:rsid w:val="00D51D98"/>
    <w:rsid w:val="00D53229"/>
    <w:rsid w:val="00D5526B"/>
    <w:rsid w:val="00D64355"/>
    <w:rsid w:val="00D655D9"/>
    <w:rsid w:val="00D7133C"/>
    <w:rsid w:val="00D726DB"/>
    <w:rsid w:val="00D75D2D"/>
    <w:rsid w:val="00D833EF"/>
    <w:rsid w:val="00D86450"/>
    <w:rsid w:val="00D96413"/>
    <w:rsid w:val="00D967DE"/>
    <w:rsid w:val="00DA403E"/>
    <w:rsid w:val="00DA46BF"/>
    <w:rsid w:val="00DA6FC1"/>
    <w:rsid w:val="00DB07DA"/>
    <w:rsid w:val="00DB67BC"/>
    <w:rsid w:val="00DB71BE"/>
    <w:rsid w:val="00DC0E9B"/>
    <w:rsid w:val="00DC1CEB"/>
    <w:rsid w:val="00DC7F3E"/>
    <w:rsid w:val="00DD0350"/>
    <w:rsid w:val="00DD61CF"/>
    <w:rsid w:val="00DE4D9D"/>
    <w:rsid w:val="00DF0EEC"/>
    <w:rsid w:val="00E07A2F"/>
    <w:rsid w:val="00E118EF"/>
    <w:rsid w:val="00E34D4D"/>
    <w:rsid w:val="00E45380"/>
    <w:rsid w:val="00E52113"/>
    <w:rsid w:val="00E54030"/>
    <w:rsid w:val="00E54C26"/>
    <w:rsid w:val="00E55508"/>
    <w:rsid w:val="00E651E2"/>
    <w:rsid w:val="00E654A0"/>
    <w:rsid w:val="00E71D63"/>
    <w:rsid w:val="00E73823"/>
    <w:rsid w:val="00E76E76"/>
    <w:rsid w:val="00E76ED1"/>
    <w:rsid w:val="00E7760F"/>
    <w:rsid w:val="00E777C1"/>
    <w:rsid w:val="00E8585A"/>
    <w:rsid w:val="00E908E0"/>
    <w:rsid w:val="00E91451"/>
    <w:rsid w:val="00E93AA0"/>
    <w:rsid w:val="00E9416F"/>
    <w:rsid w:val="00EA4CE8"/>
    <w:rsid w:val="00EA640A"/>
    <w:rsid w:val="00EC0290"/>
    <w:rsid w:val="00EC0A76"/>
    <w:rsid w:val="00ED01A4"/>
    <w:rsid w:val="00ED34E2"/>
    <w:rsid w:val="00ED5364"/>
    <w:rsid w:val="00ED720C"/>
    <w:rsid w:val="00EE3D93"/>
    <w:rsid w:val="00EF00CA"/>
    <w:rsid w:val="00EF4031"/>
    <w:rsid w:val="00EF4FD1"/>
    <w:rsid w:val="00EF63FE"/>
    <w:rsid w:val="00F04D37"/>
    <w:rsid w:val="00F0675E"/>
    <w:rsid w:val="00F13AD8"/>
    <w:rsid w:val="00F1545F"/>
    <w:rsid w:val="00F162DA"/>
    <w:rsid w:val="00F16CB4"/>
    <w:rsid w:val="00F242F6"/>
    <w:rsid w:val="00F25BBD"/>
    <w:rsid w:val="00F25F8B"/>
    <w:rsid w:val="00F408DF"/>
    <w:rsid w:val="00F43490"/>
    <w:rsid w:val="00F44403"/>
    <w:rsid w:val="00F45FA8"/>
    <w:rsid w:val="00F509D5"/>
    <w:rsid w:val="00F57D8B"/>
    <w:rsid w:val="00F603B0"/>
    <w:rsid w:val="00F6108B"/>
    <w:rsid w:val="00F630CC"/>
    <w:rsid w:val="00F635B0"/>
    <w:rsid w:val="00F63664"/>
    <w:rsid w:val="00F647C4"/>
    <w:rsid w:val="00F66A4C"/>
    <w:rsid w:val="00F70F84"/>
    <w:rsid w:val="00F725B8"/>
    <w:rsid w:val="00F72B40"/>
    <w:rsid w:val="00F7435F"/>
    <w:rsid w:val="00F74FB4"/>
    <w:rsid w:val="00F7626A"/>
    <w:rsid w:val="00F77562"/>
    <w:rsid w:val="00F83DFD"/>
    <w:rsid w:val="00F84B0C"/>
    <w:rsid w:val="00F90CC2"/>
    <w:rsid w:val="00F90CDC"/>
    <w:rsid w:val="00F92156"/>
    <w:rsid w:val="00F96F00"/>
    <w:rsid w:val="00F97652"/>
    <w:rsid w:val="00FA5EC2"/>
    <w:rsid w:val="00FA7444"/>
    <w:rsid w:val="00FB0151"/>
    <w:rsid w:val="00FB079D"/>
    <w:rsid w:val="00FB0855"/>
    <w:rsid w:val="00FB2F2A"/>
    <w:rsid w:val="00FB6B95"/>
    <w:rsid w:val="00FC06B5"/>
    <w:rsid w:val="00FC5F86"/>
    <w:rsid w:val="00FD377C"/>
    <w:rsid w:val="00FD788E"/>
    <w:rsid w:val="00FE0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9604"/>
  <w15:docId w15:val="{BC27084E-F1E4-4E9B-8440-6DC0B491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514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9514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rsid w:val="0069514E"/>
    <w:rPr>
      <w:color w:val="0000FF"/>
      <w:u w:val="single"/>
    </w:rPr>
  </w:style>
  <w:style w:type="paragraph" w:styleId="Stopka">
    <w:name w:val="footer"/>
    <w:basedOn w:val="Normalny"/>
    <w:link w:val="StopkaZnak"/>
    <w:rsid w:val="0069514E"/>
    <w:pPr>
      <w:tabs>
        <w:tab w:val="center" w:pos="4536"/>
        <w:tab w:val="right" w:pos="9072"/>
      </w:tabs>
    </w:pPr>
  </w:style>
  <w:style w:type="character" w:customStyle="1" w:styleId="StopkaZnak">
    <w:name w:val="Stopka Znak"/>
    <w:basedOn w:val="Domylnaczcionkaakapitu"/>
    <w:link w:val="Stopka"/>
    <w:rsid w:val="0069514E"/>
    <w:rPr>
      <w:rFonts w:ascii="Times New Roman" w:eastAsia="Times New Roman" w:hAnsi="Times New Roman" w:cs="Times New Roman"/>
      <w:sz w:val="24"/>
      <w:szCs w:val="24"/>
      <w:lang w:eastAsia="pl-PL"/>
    </w:rPr>
  </w:style>
  <w:style w:type="character" w:styleId="Numerstrony">
    <w:name w:val="page number"/>
    <w:basedOn w:val="Domylnaczcionkaakapitu"/>
    <w:rsid w:val="0069514E"/>
  </w:style>
  <w:style w:type="paragraph" w:styleId="Tytu">
    <w:name w:val="Title"/>
    <w:basedOn w:val="Normalny"/>
    <w:link w:val="TytuZnak1"/>
    <w:qFormat/>
    <w:rsid w:val="0069514E"/>
    <w:pPr>
      <w:jc w:val="center"/>
    </w:pPr>
    <w:rPr>
      <w:rFonts w:ascii="Century Gothic" w:eastAsia="Calibri" w:hAnsi="Century Gothic"/>
      <w:b/>
      <w:szCs w:val="20"/>
    </w:rPr>
  </w:style>
  <w:style w:type="character" w:customStyle="1" w:styleId="TytuZnak">
    <w:name w:val="Tytuł Znak"/>
    <w:basedOn w:val="Domylnaczcionkaakapitu"/>
    <w:uiPriority w:val="10"/>
    <w:rsid w:val="0069514E"/>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1">
    <w:name w:val="Tytuł Znak1"/>
    <w:basedOn w:val="Domylnaczcionkaakapitu"/>
    <w:link w:val="Tytu"/>
    <w:locked/>
    <w:rsid w:val="0069514E"/>
    <w:rPr>
      <w:rFonts w:ascii="Century Gothic" w:eastAsia="Calibri" w:hAnsi="Century Gothic" w:cs="Times New Roman"/>
      <w:b/>
      <w:sz w:val="24"/>
      <w:szCs w:val="20"/>
      <w:lang w:eastAsia="pl-PL"/>
    </w:rPr>
  </w:style>
  <w:style w:type="character" w:styleId="Odwoaniedokomentarza">
    <w:name w:val="annotation reference"/>
    <w:basedOn w:val="Domylnaczcionkaakapitu"/>
    <w:rsid w:val="0069514E"/>
    <w:rPr>
      <w:sz w:val="16"/>
      <w:szCs w:val="16"/>
    </w:rPr>
  </w:style>
  <w:style w:type="paragraph" w:styleId="Akapitzlist">
    <w:name w:val="List Paragraph"/>
    <w:basedOn w:val="Normalny"/>
    <w:uiPriority w:val="34"/>
    <w:qFormat/>
    <w:rsid w:val="006C7C7F"/>
    <w:pPr>
      <w:ind w:left="720"/>
      <w:contextualSpacing/>
    </w:pPr>
  </w:style>
  <w:style w:type="paragraph" w:styleId="Tekstprzypisudolnego">
    <w:name w:val="footnote text"/>
    <w:basedOn w:val="Normalny"/>
    <w:link w:val="TekstprzypisudolnegoZnak"/>
    <w:semiHidden/>
    <w:unhideWhenUsed/>
    <w:rsid w:val="00396EC1"/>
    <w:rPr>
      <w:sz w:val="20"/>
      <w:szCs w:val="20"/>
    </w:rPr>
  </w:style>
  <w:style w:type="character" w:customStyle="1" w:styleId="TekstprzypisudolnegoZnak">
    <w:name w:val="Tekst przypisu dolnego Znak"/>
    <w:basedOn w:val="Domylnaczcionkaakapitu"/>
    <w:link w:val="Tekstprzypisudolnego"/>
    <w:semiHidden/>
    <w:rsid w:val="00396EC1"/>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396EC1"/>
    <w:rPr>
      <w:vertAlign w:val="superscript"/>
    </w:rPr>
  </w:style>
  <w:style w:type="paragraph" w:styleId="Tekstdymka">
    <w:name w:val="Balloon Text"/>
    <w:basedOn w:val="Normalny"/>
    <w:link w:val="TekstdymkaZnak"/>
    <w:uiPriority w:val="99"/>
    <w:semiHidden/>
    <w:unhideWhenUsed/>
    <w:rsid w:val="00F444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403"/>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5813E1"/>
    <w:rPr>
      <w:sz w:val="20"/>
      <w:szCs w:val="20"/>
    </w:rPr>
  </w:style>
  <w:style w:type="character" w:customStyle="1" w:styleId="TekstprzypisukocowegoZnak">
    <w:name w:val="Tekst przypisu końcowego Znak"/>
    <w:basedOn w:val="Domylnaczcionkaakapitu"/>
    <w:link w:val="Tekstprzypisukocowego"/>
    <w:uiPriority w:val="99"/>
    <w:semiHidden/>
    <w:rsid w:val="005813E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813E1"/>
    <w:rPr>
      <w:vertAlign w:val="superscript"/>
    </w:rPr>
  </w:style>
  <w:style w:type="paragraph" w:styleId="Tekstkomentarza">
    <w:name w:val="annotation text"/>
    <w:basedOn w:val="Normalny"/>
    <w:link w:val="TekstkomentarzaZnak"/>
    <w:uiPriority w:val="99"/>
    <w:semiHidden/>
    <w:unhideWhenUsed/>
    <w:rsid w:val="00D75D2D"/>
    <w:rPr>
      <w:sz w:val="20"/>
      <w:szCs w:val="20"/>
    </w:rPr>
  </w:style>
  <w:style w:type="character" w:customStyle="1" w:styleId="TekstkomentarzaZnak">
    <w:name w:val="Tekst komentarza Znak"/>
    <w:basedOn w:val="Domylnaczcionkaakapitu"/>
    <w:link w:val="Tekstkomentarza"/>
    <w:uiPriority w:val="99"/>
    <w:semiHidden/>
    <w:rsid w:val="00D75D2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75D2D"/>
    <w:rPr>
      <w:b/>
      <w:bCs/>
    </w:rPr>
  </w:style>
  <w:style w:type="character" w:customStyle="1" w:styleId="TematkomentarzaZnak">
    <w:name w:val="Temat komentarza Znak"/>
    <w:basedOn w:val="TekstkomentarzaZnak"/>
    <w:link w:val="Tematkomentarza"/>
    <w:uiPriority w:val="99"/>
    <w:semiHidden/>
    <w:rsid w:val="00D75D2D"/>
    <w:rPr>
      <w:rFonts w:ascii="Times New Roman" w:eastAsia="Times New Roman" w:hAnsi="Times New Roman" w:cs="Times New Roman"/>
      <w:b/>
      <w:bCs/>
      <w:sz w:val="20"/>
      <w:szCs w:val="20"/>
      <w:lang w:eastAsia="pl-PL"/>
    </w:rPr>
  </w:style>
  <w:style w:type="character" w:customStyle="1" w:styleId="ZarzdzeniewsprwieZnak">
    <w:name w:val="Zarządzenie w sprwie Znak"/>
    <w:basedOn w:val="Domylnaczcionkaakapitu"/>
    <w:link w:val="Zarzdzeniewsprwie"/>
    <w:locked/>
    <w:rsid w:val="00333B28"/>
    <w:rPr>
      <w:rFonts w:ascii="Arial" w:eastAsia="Times New Roman" w:hAnsi="Arial" w:cs="Arial"/>
      <w:b/>
      <w:bCs/>
      <w:sz w:val="24"/>
      <w:szCs w:val="20"/>
      <w:lang w:eastAsia="pl-PL"/>
    </w:rPr>
  </w:style>
  <w:style w:type="paragraph" w:customStyle="1" w:styleId="Zarzdzeniewsprwie">
    <w:name w:val="Zarządzenie w sprwie"/>
    <w:basedOn w:val="Normalny"/>
    <w:link w:val="ZarzdzeniewsprwieZnak"/>
    <w:autoRedefine/>
    <w:qFormat/>
    <w:rsid w:val="00333B28"/>
    <w:pPr>
      <w:spacing w:after="360" w:line="276" w:lineRule="auto"/>
    </w:pPr>
    <w:rPr>
      <w:rFonts w:ascii="Arial"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468">
      <w:bodyDiv w:val="1"/>
      <w:marLeft w:val="0"/>
      <w:marRight w:val="0"/>
      <w:marTop w:val="0"/>
      <w:marBottom w:val="0"/>
      <w:divBdr>
        <w:top w:val="none" w:sz="0" w:space="0" w:color="auto"/>
        <w:left w:val="none" w:sz="0" w:space="0" w:color="auto"/>
        <w:bottom w:val="none" w:sz="0" w:space="0" w:color="auto"/>
        <w:right w:val="none" w:sz="0" w:space="0" w:color="auto"/>
      </w:divBdr>
    </w:div>
    <w:div w:id="176190152">
      <w:bodyDiv w:val="1"/>
      <w:marLeft w:val="0"/>
      <w:marRight w:val="0"/>
      <w:marTop w:val="0"/>
      <w:marBottom w:val="0"/>
      <w:divBdr>
        <w:top w:val="none" w:sz="0" w:space="0" w:color="auto"/>
        <w:left w:val="none" w:sz="0" w:space="0" w:color="auto"/>
        <w:bottom w:val="none" w:sz="0" w:space="0" w:color="auto"/>
        <w:right w:val="none" w:sz="0" w:space="0" w:color="auto"/>
      </w:divBdr>
    </w:div>
    <w:div w:id="753206007">
      <w:bodyDiv w:val="1"/>
      <w:marLeft w:val="0"/>
      <w:marRight w:val="0"/>
      <w:marTop w:val="0"/>
      <w:marBottom w:val="0"/>
      <w:divBdr>
        <w:top w:val="none" w:sz="0" w:space="0" w:color="auto"/>
        <w:left w:val="none" w:sz="0" w:space="0" w:color="auto"/>
        <w:bottom w:val="none" w:sz="0" w:space="0" w:color="auto"/>
        <w:right w:val="none" w:sz="0" w:space="0" w:color="auto"/>
      </w:divBdr>
    </w:div>
    <w:div w:id="14964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www.urzad.pomorskie.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677BA-9E19-4D52-AEFC-8F899911ABC5}">
  <ds:schemaRefs>
    <ds:schemaRef ds:uri="http://www.w3.org/2001/XMLSchema"/>
  </ds:schemaRefs>
</ds:datastoreItem>
</file>

<file path=customXml/itemProps2.xml><?xml version="1.0" encoding="utf-8"?>
<ds:datastoreItem xmlns:ds="http://schemas.openxmlformats.org/officeDocument/2006/customXml" ds:itemID="{90141088-B00D-402F-9734-F5E09061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3666</Words>
  <Characters>21996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Ogłoszenie konkursu</vt:lpstr>
    </vt:vector>
  </TitlesOfParts>
  <Company>umwp</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dc:title>
  <dc:creator>Emilia Jędrzejewska</dc:creator>
  <cp:lastModifiedBy>Spyra Monika</cp:lastModifiedBy>
  <cp:revision>2</cp:revision>
  <cp:lastPrinted>2023-06-07T10:55:00Z</cp:lastPrinted>
  <dcterms:created xsi:type="dcterms:W3CDTF">2023-06-22T09:36:00Z</dcterms:created>
  <dcterms:modified xsi:type="dcterms:W3CDTF">2023-06-22T09:36:00Z</dcterms:modified>
</cp:coreProperties>
</file>