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B0C" w:rsidRPr="001979E3" w:rsidRDefault="00C04847" w:rsidP="00F84B0C">
      <w:pPr>
        <w:pStyle w:val="Default"/>
        <w:tabs>
          <w:tab w:val="left" w:pos="360"/>
        </w:tabs>
        <w:jc w:val="right"/>
        <w:rPr>
          <w:bCs/>
          <w:color w:val="auto"/>
          <w:sz w:val="22"/>
          <w:szCs w:val="22"/>
        </w:rPr>
      </w:pPr>
      <w:r w:rsidRPr="001979E3">
        <w:rPr>
          <w:bCs/>
          <w:color w:val="auto"/>
          <w:sz w:val="22"/>
          <w:szCs w:val="22"/>
        </w:rPr>
        <w:t>Załącznik nr 1 do Uchwały N</w:t>
      </w:r>
      <w:r w:rsidR="0069514E" w:rsidRPr="001979E3">
        <w:rPr>
          <w:bCs/>
          <w:color w:val="auto"/>
          <w:sz w:val="22"/>
          <w:szCs w:val="22"/>
        </w:rPr>
        <w:t xml:space="preserve">r </w:t>
      </w:r>
      <w:r w:rsidR="009C2943">
        <w:rPr>
          <w:bCs/>
          <w:color w:val="auto"/>
          <w:sz w:val="22"/>
          <w:szCs w:val="22"/>
        </w:rPr>
        <w:t>239</w:t>
      </w:r>
      <w:r w:rsidR="00F96F00">
        <w:rPr>
          <w:bCs/>
          <w:color w:val="auto"/>
          <w:sz w:val="22"/>
          <w:szCs w:val="22"/>
        </w:rPr>
        <w:t>/</w:t>
      </w:r>
      <w:r w:rsidR="009C2943">
        <w:rPr>
          <w:bCs/>
          <w:color w:val="auto"/>
          <w:sz w:val="22"/>
          <w:szCs w:val="22"/>
        </w:rPr>
        <w:t>434</w:t>
      </w:r>
      <w:r w:rsidR="00F96F00">
        <w:rPr>
          <w:bCs/>
          <w:color w:val="auto"/>
          <w:sz w:val="22"/>
          <w:szCs w:val="22"/>
        </w:rPr>
        <w:t>/2</w:t>
      </w:r>
      <w:r w:rsidR="005E30A8">
        <w:rPr>
          <w:bCs/>
          <w:color w:val="auto"/>
          <w:sz w:val="22"/>
          <w:szCs w:val="22"/>
        </w:rPr>
        <w:t>3</w:t>
      </w:r>
    </w:p>
    <w:p w:rsidR="0069514E" w:rsidRPr="001979E3" w:rsidRDefault="0069514E" w:rsidP="00F84B0C">
      <w:pPr>
        <w:pStyle w:val="Default"/>
        <w:tabs>
          <w:tab w:val="left" w:pos="360"/>
        </w:tabs>
        <w:jc w:val="right"/>
        <w:rPr>
          <w:bCs/>
          <w:color w:val="auto"/>
          <w:sz w:val="22"/>
          <w:szCs w:val="22"/>
        </w:rPr>
      </w:pPr>
      <w:r w:rsidRPr="001979E3">
        <w:rPr>
          <w:bCs/>
          <w:color w:val="auto"/>
          <w:sz w:val="22"/>
          <w:szCs w:val="22"/>
        </w:rPr>
        <w:t>Zarządu Województwa Pomorskiego</w:t>
      </w:r>
    </w:p>
    <w:p w:rsidR="0069514E" w:rsidRPr="001979E3" w:rsidRDefault="0069514E" w:rsidP="00A60885">
      <w:pPr>
        <w:pStyle w:val="Default"/>
        <w:jc w:val="right"/>
        <w:rPr>
          <w:bCs/>
          <w:i/>
          <w:color w:val="auto"/>
          <w:sz w:val="22"/>
          <w:szCs w:val="22"/>
        </w:rPr>
      </w:pPr>
      <w:r w:rsidRPr="001979E3">
        <w:rPr>
          <w:bCs/>
          <w:color w:val="auto"/>
          <w:sz w:val="22"/>
          <w:szCs w:val="22"/>
        </w:rPr>
        <w:t>z dnia</w:t>
      </w:r>
      <w:r w:rsidR="00832485" w:rsidRPr="001979E3">
        <w:rPr>
          <w:bCs/>
          <w:color w:val="auto"/>
          <w:sz w:val="22"/>
          <w:szCs w:val="22"/>
        </w:rPr>
        <w:t xml:space="preserve"> </w:t>
      </w:r>
      <w:r w:rsidR="009C2943">
        <w:rPr>
          <w:bCs/>
          <w:color w:val="auto"/>
          <w:sz w:val="22"/>
          <w:szCs w:val="22"/>
        </w:rPr>
        <w:t>7 marca 2023 r.</w:t>
      </w:r>
    </w:p>
    <w:p w:rsidR="003F58B9" w:rsidRPr="00C17D42" w:rsidRDefault="0069514E" w:rsidP="00841667">
      <w:pPr>
        <w:pStyle w:val="Nagwek1"/>
        <w:spacing w:line="276" w:lineRule="auto"/>
      </w:pPr>
      <w:r w:rsidRPr="00C17D42">
        <w:t>Zarząd Województwa Pomorskiego</w:t>
      </w:r>
      <w:r w:rsidR="001D6ED4">
        <w:t xml:space="preserve"> </w:t>
      </w:r>
      <w:r w:rsidRPr="006C1492">
        <w:t>ogłasza otwarty konkurs ofert na realizację zada</w:t>
      </w:r>
      <w:r w:rsidR="005704C8" w:rsidRPr="006C1492">
        <w:t xml:space="preserve">nia </w:t>
      </w:r>
      <w:r w:rsidR="00913EDD" w:rsidRPr="006C1492">
        <w:t xml:space="preserve">Samorządu Województwa Pomorskiego </w:t>
      </w:r>
      <w:r w:rsidR="00A60885" w:rsidRPr="006C1492">
        <w:t>w </w:t>
      </w:r>
      <w:r w:rsidR="007B1216" w:rsidRPr="006C1492">
        <w:t>roku</w:t>
      </w:r>
      <w:r w:rsidR="00A60885" w:rsidRPr="006C1492">
        <w:t> </w:t>
      </w:r>
      <w:r w:rsidRPr="006C1492">
        <w:t>20</w:t>
      </w:r>
      <w:r w:rsidR="002F26D8" w:rsidRPr="006C1492">
        <w:t>2</w:t>
      </w:r>
      <w:r w:rsidR="005E30A8" w:rsidRPr="006C1492">
        <w:t>3</w:t>
      </w:r>
      <w:r w:rsidRPr="006C1492">
        <w:t xml:space="preserve"> </w:t>
      </w:r>
      <w:r w:rsidR="00913EDD" w:rsidRPr="006C1492">
        <w:t xml:space="preserve">w </w:t>
      </w:r>
      <w:r w:rsidR="005704C8" w:rsidRPr="006C1492">
        <w:t xml:space="preserve">sferze zadań publicznych obejmujących działalność pożytku publicznego w zakresie </w:t>
      </w:r>
      <w:bookmarkStart w:id="0" w:name="_Hlk93660753"/>
      <w:r w:rsidR="00613D21" w:rsidRPr="006C1492">
        <w:t>działalności na rzecz organizacji pozarządowych oraz podmiotów wymienionych w art. 3 ust. 3</w:t>
      </w:r>
      <w:r w:rsidR="005704C8" w:rsidRPr="006C1492">
        <w:t>, w</w:t>
      </w:r>
      <w:r w:rsidR="00E01455" w:rsidRPr="006C1492">
        <w:t> </w:t>
      </w:r>
      <w:r w:rsidR="005704C8" w:rsidRPr="006C1492">
        <w:t>zakresie określonym w art. 4 pkt 1-33 ustawy na zadanie</w:t>
      </w:r>
      <w:r w:rsidR="00613D21" w:rsidRPr="006C1492">
        <w:t xml:space="preserve"> pn. „Dofinansowanie wkładu własnego organizacji pozarządowych oraz podmiotów prowadzących działalność pożytku publicznego, realizujących projekty współfinansowane ze środków zewnętrznych z zakresu zadań publicznych określonych w Programie Współpracy Samorządu Województwa Pomorskiego z organizacjami pozarządowymi na rok 202</w:t>
      </w:r>
      <w:r w:rsidR="002C199D" w:rsidRPr="006C1492">
        <w:t>3</w:t>
      </w:r>
      <w:r w:rsidR="00613D21" w:rsidRPr="006C1492">
        <w:t xml:space="preserve"> w zakresie wzmacniania aktywności obywatelskiej w obszarach: integracja i pomoc społeczna, rozwój wspólnot i społeczności lokalnych – wspieranie rozwoju partnerskiej współpracy pomiędzy samorządami lokalnymi a podmiotami świadczącymi usługi aktywizacji i integracji na rzecz osób zagrożonych wykluczeniem społecznym, promocji i organizacji wolontariatu, działalności na rzecz organizacji pozarządowych oraz podmiotów wymienionych w art. 3 ust</w:t>
      </w:r>
      <w:r w:rsidR="00613D21" w:rsidRPr="00613D21">
        <w:t>. 3</w:t>
      </w:r>
      <w:r w:rsidR="003F58B9" w:rsidRPr="00C17D42">
        <w:t xml:space="preserve"> </w:t>
      </w:r>
    </w:p>
    <w:bookmarkEnd w:id="0"/>
    <w:p w:rsidR="00682F1B" w:rsidRPr="001979E3" w:rsidRDefault="00682F1B" w:rsidP="00841667">
      <w:pPr>
        <w:autoSpaceDE w:val="0"/>
        <w:autoSpaceDN w:val="0"/>
        <w:adjustRightInd w:val="0"/>
        <w:spacing w:before="120" w:after="120" w:line="276" w:lineRule="auto"/>
        <w:rPr>
          <w:rFonts w:ascii="Arial" w:hAnsi="Arial" w:cs="Arial"/>
          <w:sz w:val="22"/>
          <w:szCs w:val="22"/>
        </w:rPr>
      </w:pPr>
      <w:r w:rsidRPr="001979E3">
        <w:rPr>
          <w:rFonts w:ascii="Arial" w:hAnsi="Arial" w:cs="Arial"/>
          <w:sz w:val="22"/>
          <w:szCs w:val="22"/>
        </w:rPr>
        <w:t>Konkurs odbywa się zgodnie z przepisami:</w:t>
      </w:r>
    </w:p>
    <w:p w:rsidR="00682F1B" w:rsidRPr="001979E3" w:rsidRDefault="00682F1B" w:rsidP="00841667">
      <w:pPr>
        <w:numPr>
          <w:ilvl w:val="0"/>
          <w:numId w:val="7"/>
        </w:numPr>
        <w:tabs>
          <w:tab w:val="left" w:pos="426"/>
        </w:tabs>
        <w:spacing w:before="120" w:after="120" w:line="276" w:lineRule="auto"/>
        <w:ind w:left="426" w:hanging="426"/>
        <w:rPr>
          <w:rFonts w:ascii="Arial" w:hAnsi="Arial" w:cs="Arial"/>
          <w:sz w:val="22"/>
          <w:szCs w:val="22"/>
        </w:rPr>
      </w:pPr>
      <w:r w:rsidRPr="001979E3">
        <w:rPr>
          <w:rFonts w:ascii="Arial" w:hAnsi="Arial" w:cs="Arial"/>
          <w:sz w:val="22"/>
          <w:szCs w:val="22"/>
        </w:rPr>
        <w:t xml:space="preserve">Ustawy z dnia 24 kwietnia 2003 r. o działalności pożytku publicznego i o wolontariacie – </w:t>
      </w:r>
      <w:r w:rsidRPr="009B666A">
        <w:rPr>
          <w:rFonts w:ascii="Arial" w:hAnsi="Arial" w:cs="Arial"/>
          <w:sz w:val="22"/>
          <w:szCs w:val="22"/>
        </w:rPr>
        <w:t>(</w:t>
      </w:r>
      <w:r w:rsidR="009B666A" w:rsidRPr="009B666A">
        <w:rPr>
          <w:rFonts w:ascii="Arial" w:hAnsi="Arial" w:cs="Arial"/>
          <w:sz w:val="22"/>
          <w:szCs w:val="22"/>
        </w:rPr>
        <w:t>tekst jednolity Dz. U. z 2022 r. poz. 1327 ze zm.</w:t>
      </w:r>
      <w:r w:rsidR="002C039D" w:rsidRPr="009B666A">
        <w:rPr>
          <w:rFonts w:ascii="Arial" w:hAnsi="Arial" w:cs="Arial"/>
          <w:sz w:val="22"/>
          <w:szCs w:val="22"/>
        </w:rPr>
        <w:t>)</w:t>
      </w:r>
      <w:r w:rsidRPr="009B666A">
        <w:rPr>
          <w:rFonts w:ascii="Arial" w:hAnsi="Arial" w:cs="Arial"/>
          <w:sz w:val="22"/>
          <w:szCs w:val="22"/>
        </w:rPr>
        <w:t>,</w:t>
      </w:r>
      <w:r w:rsidRPr="001979E3">
        <w:rPr>
          <w:rFonts w:ascii="Arial" w:hAnsi="Arial" w:cs="Arial"/>
          <w:sz w:val="22"/>
          <w:szCs w:val="22"/>
        </w:rPr>
        <w:t xml:space="preserve"> zwanej dalej „ustawą”,</w:t>
      </w:r>
    </w:p>
    <w:p w:rsidR="00682F1B" w:rsidRPr="001979E3" w:rsidRDefault="00682F1B" w:rsidP="00841667">
      <w:pPr>
        <w:numPr>
          <w:ilvl w:val="0"/>
          <w:numId w:val="7"/>
        </w:numPr>
        <w:tabs>
          <w:tab w:val="left" w:pos="426"/>
        </w:tabs>
        <w:spacing w:before="120" w:after="120" w:line="276" w:lineRule="auto"/>
        <w:ind w:left="426" w:hanging="426"/>
        <w:rPr>
          <w:rFonts w:ascii="Arial" w:hAnsi="Arial" w:cs="Arial"/>
          <w:sz w:val="22"/>
          <w:szCs w:val="22"/>
        </w:rPr>
      </w:pPr>
      <w:r w:rsidRPr="001979E3">
        <w:rPr>
          <w:rFonts w:ascii="Arial" w:hAnsi="Arial" w:cs="Arial"/>
          <w:bCs/>
          <w:sz w:val="22"/>
          <w:szCs w:val="22"/>
        </w:rPr>
        <w:t xml:space="preserve">Rozporządzenia </w:t>
      </w:r>
      <w:r w:rsidR="00390202">
        <w:rPr>
          <w:rFonts w:ascii="Arial" w:hAnsi="Arial" w:cs="Arial"/>
          <w:bCs/>
          <w:sz w:val="22"/>
          <w:szCs w:val="22"/>
        </w:rPr>
        <w:t xml:space="preserve">Przewodniczącego Komitetu do Spraw Pożytku Publicznego </w:t>
      </w:r>
      <w:r w:rsidRPr="001979E3">
        <w:rPr>
          <w:rFonts w:ascii="Arial" w:hAnsi="Arial" w:cs="Arial"/>
          <w:bCs/>
          <w:sz w:val="22"/>
          <w:szCs w:val="22"/>
        </w:rPr>
        <w:t xml:space="preserve">z dnia </w:t>
      </w:r>
      <w:r w:rsidR="006C1492">
        <w:rPr>
          <w:rFonts w:ascii="Arial" w:hAnsi="Arial" w:cs="Arial"/>
          <w:bCs/>
          <w:sz w:val="22"/>
          <w:szCs w:val="22"/>
        </w:rPr>
        <w:br/>
      </w:r>
      <w:r w:rsidR="00974AF8" w:rsidRPr="001979E3">
        <w:rPr>
          <w:rFonts w:ascii="Arial" w:hAnsi="Arial" w:cs="Arial"/>
          <w:bCs/>
          <w:sz w:val="22"/>
          <w:szCs w:val="22"/>
        </w:rPr>
        <w:t>24</w:t>
      </w:r>
      <w:r w:rsidRPr="001979E3">
        <w:rPr>
          <w:rFonts w:ascii="Arial" w:hAnsi="Arial" w:cs="Arial"/>
          <w:bCs/>
          <w:sz w:val="22"/>
          <w:szCs w:val="22"/>
        </w:rPr>
        <w:t xml:space="preserve"> </w:t>
      </w:r>
      <w:r w:rsidR="00974AF8" w:rsidRPr="001979E3">
        <w:rPr>
          <w:rFonts w:ascii="Arial" w:hAnsi="Arial" w:cs="Arial"/>
          <w:bCs/>
          <w:sz w:val="22"/>
          <w:szCs w:val="22"/>
        </w:rPr>
        <w:t>października</w:t>
      </w:r>
      <w:r w:rsidRPr="001979E3">
        <w:rPr>
          <w:rFonts w:ascii="Arial" w:hAnsi="Arial" w:cs="Arial"/>
          <w:bCs/>
          <w:sz w:val="22"/>
          <w:szCs w:val="22"/>
        </w:rPr>
        <w:t xml:space="preserve"> 201</w:t>
      </w:r>
      <w:r w:rsidR="00986F19" w:rsidRPr="001979E3">
        <w:rPr>
          <w:rFonts w:ascii="Arial" w:hAnsi="Arial" w:cs="Arial"/>
          <w:bCs/>
          <w:sz w:val="22"/>
          <w:szCs w:val="22"/>
        </w:rPr>
        <w:t>8</w:t>
      </w:r>
      <w:r w:rsidRPr="001979E3">
        <w:rPr>
          <w:rFonts w:ascii="Arial" w:hAnsi="Arial" w:cs="Arial"/>
          <w:bCs/>
          <w:sz w:val="22"/>
          <w:szCs w:val="22"/>
        </w:rPr>
        <w:t xml:space="preserve"> r. </w:t>
      </w:r>
      <w:r w:rsidR="00A60885" w:rsidRPr="001979E3">
        <w:rPr>
          <w:rFonts w:ascii="Arial" w:hAnsi="Arial" w:cs="Arial"/>
          <w:bCs/>
          <w:sz w:val="22"/>
          <w:szCs w:val="22"/>
        </w:rPr>
        <w:t>w </w:t>
      </w:r>
      <w:r w:rsidRPr="001979E3">
        <w:rPr>
          <w:rFonts w:ascii="Arial" w:hAnsi="Arial" w:cs="Arial"/>
          <w:bCs/>
          <w:sz w:val="22"/>
          <w:szCs w:val="22"/>
        </w:rPr>
        <w:t>sprawie wzorów ofert i ramowych wzorów umów dotyczących realizacji zadań publicznych oraz wzorów sprawozdań z wykonania tych zadań (</w:t>
      </w:r>
      <w:proofErr w:type="spellStart"/>
      <w:r w:rsidRPr="001979E3">
        <w:rPr>
          <w:rFonts w:ascii="Arial" w:hAnsi="Arial" w:cs="Arial"/>
          <w:bCs/>
          <w:sz w:val="22"/>
          <w:szCs w:val="22"/>
        </w:rPr>
        <w:t>Dz</w:t>
      </w:r>
      <w:proofErr w:type="spellEnd"/>
      <w:r w:rsidR="00334056" w:rsidRPr="001979E3">
        <w:rPr>
          <w:rFonts w:ascii="Arial" w:hAnsi="Arial" w:cs="Arial"/>
          <w:bCs/>
          <w:sz w:val="22"/>
          <w:szCs w:val="22"/>
        </w:rPr>
        <w:t xml:space="preserve"> </w:t>
      </w:r>
      <w:r w:rsidRPr="001979E3">
        <w:rPr>
          <w:rFonts w:ascii="Arial" w:hAnsi="Arial" w:cs="Arial"/>
          <w:bCs/>
          <w:sz w:val="22"/>
          <w:szCs w:val="22"/>
        </w:rPr>
        <w:t>. U. z</w:t>
      </w:r>
      <w:r w:rsidR="008B7E98">
        <w:rPr>
          <w:rFonts w:ascii="Arial" w:hAnsi="Arial" w:cs="Arial"/>
          <w:bCs/>
          <w:sz w:val="22"/>
          <w:szCs w:val="22"/>
        </w:rPr>
        <w:t> </w:t>
      </w:r>
      <w:r w:rsidRPr="001979E3">
        <w:rPr>
          <w:rFonts w:ascii="Arial" w:hAnsi="Arial" w:cs="Arial"/>
          <w:bCs/>
          <w:sz w:val="22"/>
          <w:szCs w:val="22"/>
        </w:rPr>
        <w:t>201</w:t>
      </w:r>
      <w:r w:rsidR="0073327B" w:rsidRPr="001979E3">
        <w:rPr>
          <w:rFonts w:ascii="Arial" w:hAnsi="Arial" w:cs="Arial"/>
          <w:bCs/>
          <w:sz w:val="22"/>
          <w:szCs w:val="22"/>
        </w:rPr>
        <w:t>8</w:t>
      </w:r>
      <w:r w:rsidRPr="001979E3">
        <w:rPr>
          <w:rFonts w:ascii="Arial" w:hAnsi="Arial" w:cs="Arial"/>
          <w:bCs/>
          <w:sz w:val="22"/>
          <w:szCs w:val="22"/>
        </w:rPr>
        <w:t xml:space="preserve"> r. poz. </w:t>
      </w:r>
      <w:r w:rsidR="00870034" w:rsidRPr="001979E3">
        <w:rPr>
          <w:rFonts w:ascii="Arial" w:hAnsi="Arial" w:cs="Arial"/>
          <w:bCs/>
          <w:sz w:val="22"/>
          <w:szCs w:val="22"/>
        </w:rPr>
        <w:t>2057</w:t>
      </w:r>
      <w:r w:rsidRPr="001979E3">
        <w:rPr>
          <w:rFonts w:ascii="Arial" w:hAnsi="Arial" w:cs="Arial"/>
          <w:bCs/>
          <w:sz w:val="22"/>
          <w:szCs w:val="22"/>
        </w:rPr>
        <w:t>),</w:t>
      </w:r>
    </w:p>
    <w:p w:rsidR="001D6ED4" w:rsidRPr="00A9375D" w:rsidRDefault="00682F1B" w:rsidP="00A9375D">
      <w:pPr>
        <w:numPr>
          <w:ilvl w:val="0"/>
          <w:numId w:val="7"/>
        </w:numPr>
        <w:tabs>
          <w:tab w:val="left" w:pos="426"/>
        </w:tabs>
        <w:spacing w:before="120" w:after="120" w:line="276" w:lineRule="auto"/>
        <w:ind w:left="426" w:hanging="426"/>
        <w:rPr>
          <w:rFonts w:ascii="Arial" w:hAnsi="Arial" w:cs="Arial"/>
          <w:sz w:val="22"/>
          <w:szCs w:val="22"/>
        </w:rPr>
      </w:pPr>
      <w:r w:rsidRPr="001979E3">
        <w:rPr>
          <w:rFonts w:ascii="Arial" w:hAnsi="Arial" w:cs="Arial"/>
          <w:sz w:val="22"/>
          <w:szCs w:val="22"/>
        </w:rPr>
        <w:t xml:space="preserve">Uchwały </w:t>
      </w:r>
      <w:r w:rsidRPr="009B666A">
        <w:rPr>
          <w:rFonts w:ascii="Arial" w:hAnsi="Arial" w:cs="Arial"/>
          <w:sz w:val="22"/>
          <w:szCs w:val="22"/>
        </w:rPr>
        <w:t xml:space="preserve">Nr </w:t>
      </w:r>
      <w:r w:rsidR="00D22F4A" w:rsidRPr="009B666A">
        <w:rPr>
          <w:rFonts w:ascii="Arial" w:hAnsi="Arial" w:cs="Arial"/>
          <w:sz w:val="22"/>
          <w:szCs w:val="22"/>
        </w:rPr>
        <w:t>600</w:t>
      </w:r>
      <w:r w:rsidR="00AD6B55" w:rsidRPr="009B666A">
        <w:rPr>
          <w:rFonts w:ascii="Arial" w:hAnsi="Arial" w:cs="Arial"/>
          <w:sz w:val="22"/>
          <w:szCs w:val="22"/>
        </w:rPr>
        <w:t>/</w:t>
      </w:r>
      <w:r w:rsidR="006C09CB" w:rsidRPr="009B666A">
        <w:rPr>
          <w:rFonts w:ascii="Arial" w:hAnsi="Arial" w:cs="Arial"/>
          <w:sz w:val="22"/>
          <w:szCs w:val="22"/>
        </w:rPr>
        <w:t>X</w:t>
      </w:r>
      <w:r w:rsidR="00D22F4A" w:rsidRPr="009B666A">
        <w:rPr>
          <w:rFonts w:ascii="Arial" w:hAnsi="Arial" w:cs="Arial"/>
          <w:sz w:val="22"/>
          <w:szCs w:val="22"/>
        </w:rPr>
        <w:t>L</w:t>
      </w:r>
      <w:r w:rsidR="006C09CB" w:rsidRPr="009B666A">
        <w:rPr>
          <w:rFonts w:ascii="Arial" w:hAnsi="Arial" w:cs="Arial"/>
          <w:sz w:val="22"/>
          <w:szCs w:val="22"/>
        </w:rPr>
        <w:t>VIII/2</w:t>
      </w:r>
      <w:r w:rsidR="00D22F4A" w:rsidRPr="009B666A">
        <w:rPr>
          <w:rFonts w:ascii="Arial" w:hAnsi="Arial" w:cs="Arial"/>
          <w:sz w:val="22"/>
          <w:szCs w:val="22"/>
        </w:rPr>
        <w:t>2</w:t>
      </w:r>
      <w:r w:rsidRPr="009B666A">
        <w:rPr>
          <w:rFonts w:ascii="Arial" w:hAnsi="Arial" w:cs="Arial"/>
          <w:sz w:val="22"/>
          <w:szCs w:val="22"/>
        </w:rPr>
        <w:t xml:space="preserve"> Sejmiku Województwa Pomorskiego z dnia</w:t>
      </w:r>
      <w:r w:rsidRPr="009B666A">
        <w:rPr>
          <w:rFonts w:ascii="Arial" w:hAnsi="Arial" w:cs="Arial"/>
          <w:bCs/>
          <w:iCs/>
          <w:sz w:val="22"/>
          <w:szCs w:val="22"/>
        </w:rPr>
        <w:t xml:space="preserve"> </w:t>
      </w:r>
      <w:r w:rsidR="006C09CB" w:rsidRPr="009B666A">
        <w:rPr>
          <w:rFonts w:ascii="Arial" w:hAnsi="Arial" w:cs="Arial"/>
          <w:bCs/>
          <w:iCs/>
          <w:sz w:val="22"/>
          <w:szCs w:val="22"/>
        </w:rPr>
        <w:t>2</w:t>
      </w:r>
      <w:r w:rsidR="00D22F4A" w:rsidRPr="009B666A">
        <w:rPr>
          <w:rFonts w:ascii="Arial" w:hAnsi="Arial" w:cs="Arial"/>
          <w:bCs/>
          <w:iCs/>
          <w:sz w:val="22"/>
          <w:szCs w:val="22"/>
        </w:rPr>
        <w:t>8</w:t>
      </w:r>
      <w:r w:rsidRPr="009B666A">
        <w:rPr>
          <w:rFonts w:ascii="Arial" w:hAnsi="Arial" w:cs="Arial"/>
          <w:bCs/>
          <w:iCs/>
          <w:sz w:val="22"/>
          <w:szCs w:val="22"/>
        </w:rPr>
        <w:t xml:space="preserve"> </w:t>
      </w:r>
      <w:r w:rsidR="00E07A2F" w:rsidRPr="009B666A">
        <w:rPr>
          <w:rFonts w:ascii="Arial" w:hAnsi="Arial" w:cs="Arial"/>
          <w:bCs/>
          <w:iCs/>
          <w:sz w:val="22"/>
          <w:szCs w:val="22"/>
        </w:rPr>
        <w:t>listopada</w:t>
      </w:r>
      <w:r w:rsidRPr="009B666A">
        <w:rPr>
          <w:rFonts w:ascii="Arial" w:hAnsi="Arial" w:cs="Arial"/>
          <w:bCs/>
          <w:iCs/>
          <w:sz w:val="22"/>
          <w:szCs w:val="22"/>
        </w:rPr>
        <w:t xml:space="preserve"> 20</w:t>
      </w:r>
      <w:r w:rsidR="00AD6B55" w:rsidRPr="009B666A">
        <w:rPr>
          <w:rFonts w:ascii="Arial" w:hAnsi="Arial" w:cs="Arial"/>
          <w:bCs/>
          <w:iCs/>
          <w:sz w:val="22"/>
          <w:szCs w:val="22"/>
        </w:rPr>
        <w:t>2</w:t>
      </w:r>
      <w:r w:rsidR="00D22F4A" w:rsidRPr="009B666A">
        <w:rPr>
          <w:rFonts w:ascii="Arial" w:hAnsi="Arial" w:cs="Arial"/>
          <w:bCs/>
          <w:iCs/>
          <w:sz w:val="22"/>
          <w:szCs w:val="22"/>
        </w:rPr>
        <w:t>2</w:t>
      </w:r>
      <w:r w:rsidRPr="009B666A">
        <w:rPr>
          <w:rFonts w:ascii="Arial" w:hAnsi="Arial" w:cs="Arial"/>
          <w:sz w:val="22"/>
          <w:szCs w:val="22"/>
        </w:rPr>
        <w:t xml:space="preserve"> roku</w:t>
      </w:r>
      <w:r w:rsidR="00A60885" w:rsidRPr="009B666A">
        <w:rPr>
          <w:rFonts w:ascii="Arial" w:hAnsi="Arial" w:cs="Arial"/>
          <w:sz w:val="22"/>
          <w:szCs w:val="22"/>
        </w:rPr>
        <w:t xml:space="preserve"> w </w:t>
      </w:r>
      <w:r w:rsidRPr="009B666A">
        <w:rPr>
          <w:rFonts w:ascii="Arial" w:hAnsi="Arial" w:cs="Arial"/>
          <w:sz w:val="22"/>
          <w:szCs w:val="22"/>
        </w:rPr>
        <w:t xml:space="preserve">sprawie uchwalenia Programu Współpracy Samorządu Województwa Pomorskiego </w:t>
      </w:r>
      <w:r w:rsidR="00A60885" w:rsidRPr="009B666A">
        <w:rPr>
          <w:rFonts w:ascii="Arial" w:hAnsi="Arial" w:cs="Arial"/>
          <w:sz w:val="22"/>
          <w:szCs w:val="22"/>
        </w:rPr>
        <w:t>z </w:t>
      </w:r>
      <w:r w:rsidRPr="009B666A">
        <w:rPr>
          <w:rFonts w:ascii="Arial" w:hAnsi="Arial" w:cs="Arial"/>
          <w:sz w:val="22"/>
          <w:szCs w:val="22"/>
        </w:rPr>
        <w:t>organizacjami pozarządowymi na rok 20</w:t>
      </w:r>
      <w:r w:rsidR="00E07A2F" w:rsidRPr="009B666A">
        <w:rPr>
          <w:rFonts w:ascii="Arial" w:hAnsi="Arial" w:cs="Arial"/>
          <w:sz w:val="22"/>
          <w:szCs w:val="22"/>
        </w:rPr>
        <w:t>2</w:t>
      </w:r>
      <w:r w:rsidR="00D22F4A" w:rsidRPr="009B666A">
        <w:rPr>
          <w:rFonts w:ascii="Arial" w:hAnsi="Arial" w:cs="Arial"/>
          <w:sz w:val="22"/>
          <w:szCs w:val="22"/>
        </w:rPr>
        <w:t>3</w:t>
      </w:r>
      <w:r w:rsidR="001D6ED4" w:rsidRPr="009B666A">
        <w:rPr>
          <w:rFonts w:ascii="Arial" w:hAnsi="Arial" w:cs="Arial"/>
          <w:sz w:val="22"/>
          <w:szCs w:val="22"/>
        </w:rPr>
        <w:t>,</w:t>
      </w:r>
    </w:p>
    <w:p w:rsidR="001D6ED4" w:rsidRPr="009B666A" w:rsidRDefault="001D6ED4" w:rsidP="00841667">
      <w:pPr>
        <w:numPr>
          <w:ilvl w:val="0"/>
          <w:numId w:val="7"/>
        </w:numPr>
        <w:tabs>
          <w:tab w:val="left" w:pos="426"/>
        </w:tabs>
        <w:spacing w:before="120" w:after="120" w:line="276" w:lineRule="auto"/>
        <w:ind w:left="426" w:hanging="426"/>
        <w:rPr>
          <w:rFonts w:ascii="Arial" w:hAnsi="Arial" w:cs="Arial"/>
          <w:sz w:val="22"/>
          <w:szCs w:val="22"/>
        </w:rPr>
      </w:pPr>
      <w:r>
        <w:rPr>
          <w:rFonts w:ascii="Arial" w:hAnsi="Arial" w:cs="Arial"/>
          <w:sz w:val="22"/>
          <w:szCs w:val="22"/>
        </w:rPr>
        <w:t>Ustawy z dnia 27 sierpnia 2009 r. o finansach</w:t>
      </w:r>
      <w:r w:rsidR="001819B4">
        <w:rPr>
          <w:rFonts w:ascii="Arial" w:hAnsi="Arial" w:cs="Arial"/>
          <w:sz w:val="22"/>
          <w:szCs w:val="22"/>
        </w:rPr>
        <w:t xml:space="preserve"> </w:t>
      </w:r>
      <w:r w:rsidR="001819B4" w:rsidRPr="009B666A">
        <w:rPr>
          <w:rFonts w:ascii="Arial" w:hAnsi="Arial" w:cs="Arial"/>
          <w:sz w:val="22"/>
          <w:szCs w:val="22"/>
        </w:rPr>
        <w:t>publicznych</w:t>
      </w:r>
      <w:r w:rsidRPr="009B666A">
        <w:rPr>
          <w:rFonts w:ascii="Arial" w:hAnsi="Arial" w:cs="Arial"/>
          <w:sz w:val="22"/>
          <w:szCs w:val="22"/>
        </w:rPr>
        <w:t xml:space="preserve"> </w:t>
      </w:r>
      <w:r w:rsidR="001819B4" w:rsidRPr="009B666A">
        <w:rPr>
          <w:rFonts w:ascii="Arial" w:hAnsi="Arial" w:cs="Arial"/>
          <w:sz w:val="22"/>
          <w:szCs w:val="22"/>
        </w:rPr>
        <w:t>(</w:t>
      </w:r>
      <w:r w:rsidR="009B666A" w:rsidRPr="009B666A">
        <w:rPr>
          <w:rFonts w:ascii="Arial" w:hAnsi="Arial" w:cs="Arial"/>
          <w:sz w:val="22"/>
          <w:szCs w:val="22"/>
        </w:rPr>
        <w:t>tekst jednolity Dz. U. z 2022 r. poz. 1634 ze zm</w:t>
      </w:r>
      <w:r w:rsidR="009B666A">
        <w:rPr>
          <w:rFonts w:ascii="Arial" w:hAnsi="Arial" w:cs="Arial"/>
          <w:sz w:val="22"/>
          <w:szCs w:val="22"/>
        </w:rPr>
        <w:t>.</w:t>
      </w:r>
      <w:r w:rsidR="001819B4" w:rsidRPr="009B666A">
        <w:rPr>
          <w:rFonts w:ascii="Arial" w:hAnsi="Arial" w:cs="Arial"/>
          <w:sz w:val="22"/>
          <w:szCs w:val="22"/>
        </w:rPr>
        <w:t>).</w:t>
      </w:r>
    </w:p>
    <w:p w:rsidR="0069514E" w:rsidRPr="001979E3" w:rsidRDefault="0069514E" w:rsidP="00841667">
      <w:pPr>
        <w:pStyle w:val="Default"/>
        <w:spacing w:before="240" w:after="240" w:line="276" w:lineRule="auto"/>
        <w:rPr>
          <w:color w:val="auto"/>
          <w:sz w:val="22"/>
          <w:szCs w:val="22"/>
        </w:rPr>
      </w:pPr>
      <w:r w:rsidRPr="001979E3">
        <w:rPr>
          <w:b/>
          <w:bCs/>
          <w:color w:val="auto"/>
          <w:sz w:val="22"/>
          <w:szCs w:val="22"/>
        </w:rPr>
        <w:t>I. R</w:t>
      </w:r>
      <w:r w:rsidR="0012547A">
        <w:rPr>
          <w:b/>
          <w:bCs/>
          <w:color w:val="auto"/>
          <w:sz w:val="22"/>
          <w:szCs w:val="22"/>
        </w:rPr>
        <w:t xml:space="preserve">odzaj, zakres i formy realizacji zadania </w:t>
      </w:r>
      <w:r w:rsidRPr="001979E3">
        <w:rPr>
          <w:b/>
          <w:bCs/>
          <w:color w:val="auto"/>
          <w:sz w:val="22"/>
          <w:szCs w:val="22"/>
        </w:rPr>
        <w:t xml:space="preserve"> </w:t>
      </w:r>
    </w:p>
    <w:p w:rsidR="00AA7A3A" w:rsidRDefault="0012547A" w:rsidP="00841667">
      <w:pPr>
        <w:pStyle w:val="Akapitzlist"/>
        <w:numPr>
          <w:ilvl w:val="0"/>
          <w:numId w:val="8"/>
        </w:numPr>
        <w:spacing w:before="120" w:after="120" w:line="276" w:lineRule="auto"/>
        <w:ind w:left="284" w:hanging="284"/>
        <w:contextualSpacing w:val="0"/>
        <w:rPr>
          <w:rFonts w:ascii="Arial" w:hAnsi="Arial" w:cs="Arial"/>
          <w:sz w:val="22"/>
          <w:szCs w:val="22"/>
        </w:rPr>
      </w:pPr>
      <w:r>
        <w:rPr>
          <w:rFonts w:ascii="Arial" w:hAnsi="Arial" w:cs="Arial"/>
          <w:sz w:val="22"/>
          <w:szCs w:val="22"/>
        </w:rPr>
        <w:t xml:space="preserve">Konkurs ma na celu wyłonienie ofert i zlecenie podmiotom prowadzącym działalność pożytku publicznego </w:t>
      </w:r>
      <w:r w:rsidR="00EB5F5D">
        <w:rPr>
          <w:rFonts w:ascii="Arial" w:hAnsi="Arial" w:cs="Arial"/>
          <w:sz w:val="22"/>
          <w:szCs w:val="22"/>
        </w:rPr>
        <w:t xml:space="preserve">realizację zadań publicznych Województwa Pomorskiego </w:t>
      </w:r>
      <w:r w:rsidR="00EB5F5D" w:rsidRPr="00E66252">
        <w:rPr>
          <w:rFonts w:ascii="Arial" w:hAnsi="Arial" w:cs="Arial"/>
          <w:b/>
          <w:sz w:val="22"/>
          <w:szCs w:val="22"/>
        </w:rPr>
        <w:t>skierowanych na rzecz jego mieszkańców</w:t>
      </w:r>
      <w:r w:rsidR="00EB5F5D">
        <w:rPr>
          <w:rFonts w:ascii="Arial" w:hAnsi="Arial" w:cs="Arial"/>
          <w:sz w:val="22"/>
          <w:szCs w:val="22"/>
        </w:rPr>
        <w:t xml:space="preserve"> w obszarze działalności na rzecz organizacji pozarządowych oraz podmiotów wymienionych w art. 3 ust. 3 ustawy. W ramach realizacji zadania dofinansowany będzie tzw. „wkład własny” do projektu Oferenta</w:t>
      </w:r>
      <w:r w:rsidR="00E66252">
        <w:rPr>
          <w:rFonts w:ascii="Arial" w:hAnsi="Arial" w:cs="Arial"/>
          <w:sz w:val="22"/>
          <w:szCs w:val="22"/>
        </w:rPr>
        <w:t>, na którego realizację oferent pozyskał bądź jest w trakcie pozyskiwania środków finansowanych ze źródeł zewnętrznych (pozyskiwanie środków ze źródeł zewnętrznych nie dotyczy projektów finansowanych z budżetów: Województwa Pomorskiego, samorządów lokalnych – powiatu, gminy, Wojewody Pomorskiego, a także ze środków europejskich, czy Państwowego Funduszu Rehabilitacji Osób Niepełnosprawnych – będących w</w:t>
      </w:r>
      <w:r w:rsidR="00E01455">
        <w:rPr>
          <w:rFonts w:ascii="Arial" w:hAnsi="Arial" w:cs="Arial"/>
          <w:sz w:val="22"/>
          <w:szCs w:val="22"/>
        </w:rPr>
        <w:t> </w:t>
      </w:r>
      <w:r w:rsidR="00E66252">
        <w:rPr>
          <w:rFonts w:ascii="Arial" w:hAnsi="Arial" w:cs="Arial"/>
          <w:sz w:val="22"/>
          <w:szCs w:val="22"/>
        </w:rPr>
        <w:t>dyspozycji Województwa Pomorskiego).</w:t>
      </w:r>
    </w:p>
    <w:p w:rsidR="00E36B40" w:rsidRPr="006C1492" w:rsidRDefault="001819B4" w:rsidP="00841667">
      <w:pPr>
        <w:pStyle w:val="Akapitzlist"/>
        <w:numPr>
          <w:ilvl w:val="0"/>
          <w:numId w:val="8"/>
        </w:numPr>
        <w:spacing w:before="120" w:after="120" w:line="276" w:lineRule="auto"/>
        <w:ind w:left="284" w:hanging="284"/>
        <w:contextualSpacing w:val="0"/>
        <w:rPr>
          <w:rFonts w:ascii="Arial" w:hAnsi="Arial" w:cs="Arial"/>
          <w:sz w:val="22"/>
          <w:szCs w:val="22"/>
        </w:rPr>
      </w:pPr>
      <w:r w:rsidRPr="006C1492">
        <w:rPr>
          <w:rFonts w:ascii="Arial" w:hAnsi="Arial" w:cs="Arial"/>
          <w:sz w:val="22"/>
          <w:szCs w:val="22"/>
        </w:rPr>
        <w:t>Zakres zadania obejmuje</w:t>
      </w:r>
      <w:r w:rsidR="00AA7A3A" w:rsidRPr="006C1492">
        <w:rPr>
          <w:rFonts w:ascii="Arial" w:hAnsi="Arial" w:cs="Arial"/>
          <w:sz w:val="22"/>
          <w:szCs w:val="22"/>
        </w:rPr>
        <w:t xml:space="preserve"> dofinansowanie „wkładu własnego” do projekt</w:t>
      </w:r>
      <w:r w:rsidR="0040353A" w:rsidRPr="006C1492">
        <w:rPr>
          <w:rFonts w:ascii="Arial" w:hAnsi="Arial" w:cs="Arial"/>
          <w:sz w:val="22"/>
          <w:szCs w:val="22"/>
        </w:rPr>
        <w:t>ów</w:t>
      </w:r>
      <w:r w:rsidR="00AA7A3A" w:rsidRPr="006C1492">
        <w:rPr>
          <w:rFonts w:ascii="Arial" w:hAnsi="Arial" w:cs="Arial"/>
          <w:sz w:val="22"/>
          <w:szCs w:val="22"/>
        </w:rPr>
        <w:t xml:space="preserve"> organizacji pozarządowych oraz podmiotów prowadzących działalność </w:t>
      </w:r>
      <w:r w:rsidR="001D31AA" w:rsidRPr="006C1492">
        <w:rPr>
          <w:rFonts w:ascii="Arial" w:hAnsi="Arial" w:cs="Arial"/>
          <w:sz w:val="22"/>
          <w:szCs w:val="22"/>
        </w:rPr>
        <w:t xml:space="preserve">pożytku publicznego, realizujących projekty współfinansowane ze środków zewnętrznych z zakresu zadań </w:t>
      </w:r>
      <w:r w:rsidR="001D31AA" w:rsidRPr="006C1492">
        <w:rPr>
          <w:rFonts w:ascii="Arial" w:hAnsi="Arial" w:cs="Arial"/>
          <w:sz w:val="22"/>
          <w:szCs w:val="22"/>
        </w:rPr>
        <w:lastRenderedPageBreak/>
        <w:t>publicznych określonych w Programie Współpracy Samorządu Województwa Pomorskiego z organizacjami pozarządowymi na rok 202</w:t>
      </w:r>
      <w:r w:rsidR="005E30A8" w:rsidRPr="006C1492">
        <w:rPr>
          <w:rFonts w:ascii="Arial" w:hAnsi="Arial" w:cs="Arial"/>
          <w:sz w:val="22"/>
          <w:szCs w:val="22"/>
        </w:rPr>
        <w:t>3</w:t>
      </w:r>
      <w:r w:rsidR="001D31AA" w:rsidRPr="006C1492">
        <w:rPr>
          <w:rFonts w:ascii="Arial" w:hAnsi="Arial" w:cs="Arial"/>
          <w:sz w:val="22"/>
          <w:szCs w:val="22"/>
        </w:rPr>
        <w:t xml:space="preserve"> w zakresie wzmacniania</w:t>
      </w:r>
      <w:r w:rsidR="00E36B40" w:rsidRPr="006C1492">
        <w:rPr>
          <w:rFonts w:ascii="Arial" w:hAnsi="Arial" w:cs="Arial"/>
          <w:sz w:val="22"/>
          <w:szCs w:val="22"/>
        </w:rPr>
        <w:t xml:space="preserve"> aktywności obywatelskiej w obszarach:</w:t>
      </w:r>
    </w:p>
    <w:p w:rsidR="00E36B40" w:rsidRPr="006C1492" w:rsidRDefault="00E36B40" w:rsidP="00841667">
      <w:pPr>
        <w:pStyle w:val="Akapitzlist"/>
        <w:spacing w:before="120" w:after="120" w:line="276" w:lineRule="auto"/>
        <w:ind w:left="284"/>
        <w:contextualSpacing w:val="0"/>
        <w:rPr>
          <w:rFonts w:ascii="Arial" w:hAnsi="Arial" w:cs="Arial"/>
          <w:sz w:val="22"/>
          <w:szCs w:val="22"/>
        </w:rPr>
      </w:pPr>
      <w:r w:rsidRPr="006C1492">
        <w:rPr>
          <w:rFonts w:ascii="Arial" w:hAnsi="Arial" w:cs="Arial"/>
          <w:sz w:val="22"/>
          <w:szCs w:val="22"/>
        </w:rPr>
        <w:t>- integracja i pomoc społeczna,</w:t>
      </w:r>
    </w:p>
    <w:p w:rsidR="00E36B40" w:rsidRPr="006C1492" w:rsidRDefault="00E36B40" w:rsidP="00841667">
      <w:pPr>
        <w:pStyle w:val="Akapitzlist"/>
        <w:spacing w:before="120" w:after="120" w:line="276" w:lineRule="auto"/>
        <w:ind w:left="284"/>
        <w:contextualSpacing w:val="0"/>
        <w:rPr>
          <w:rFonts w:ascii="Arial" w:hAnsi="Arial" w:cs="Arial"/>
          <w:sz w:val="22"/>
          <w:szCs w:val="22"/>
        </w:rPr>
      </w:pPr>
      <w:r w:rsidRPr="006C1492">
        <w:rPr>
          <w:rFonts w:ascii="Arial" w:hAnsi="Arial" w:cs="Arial"/>
          <w:sz w:val="22"/>
          <w:szCs w:val="22"/>
        </w:rPr>
        <w:t>- rozwój wspólnot i społeczności lokalnych – wspieranie rozwoju partnerskiej współpracy pomiędzy samorządu lokalnymi a podmiotami świadczącymi usługi aktywizacji i integracji na rzecz osób zagrożonych wykluczeniem społecznym,</w:t>
      </w:r>
    </w:p>
    <w:p w:rsidR="00E36B40" w:rsidRPr="006C1492" w:rsidRDefault="00E36B40" w:rsidP="00841667">
      <w:pPr>
        <w:pStyle w:val="Akapitzlist"/>
        <w:spacing w:before="120" w:after="120" w:line="276" w:lineRule="auto"/>
        <w:ind w:left="284"/>
        <w:contextualSpacing w:val="0"/>
        <w:rPr>
          <w:rFonts w:ascii="Arial" w:hAnsi="Arial" w:cs="Arial"/>
          <w:sz w:val="22"/>
          <w:szCs w:val="22"/>
        </w:rPr>
      </w:pPr>
      <w:r w:rsidRPr="006C1492">
        <w:rPr>
          <w:rFonts w:ascii="Arial" w:hAnsi="Arial" w:cs="Arial"/>
          <w:sz w:val="22"/>
          <w:szCs w:val="22"/>
        </w:rPr>
        <w:t>- promocji i organizacji wolontariatu,</w:t>
      </w:r>
    </w:p>
    <w:p w:rsidR="00C72B0E" w:rsidRDefault="00E36B40" w:rsidP="00841667">
      <w:pPr>
        <w:pStyle w:val="Akapitzlist"/>
        <w:spacing w:before="120" w:after="120" w:line="276" w:lineRule="auto"/>
        <w:ind w:left="284"/>
        <w:contextualSpacing w:val="0"/>
        <w:rPr>
          <w:rFonts w:ascii="Arial" w:hAnsi="Arial" w:cs="Arial"/>
          <w:sz w:val="22"/>
          <w:szCs w:val="22"/>
        </w:rPr>
      </w:pPr>
      <w:r w:rsidRPr="006C1492">
        <w:rPr>
          <w:rFonts w:ascii="Arial" w:hAnsi="Arial" w:cs="Arial"/>
          <w:sz w:val="22"/>
          <w:szCs w:val="22"/>
        </w:rPr>
        <w:t xml:space="preserve">- działalności na rzecz organizacji pozarządowych oraz podmiotów </w:t>
      </w:r>
      <w:r w:rsidR="00C72B0E" w:rsidRPr="006C1492">
        <w:rPr>
          <w:rFonts w:ascii="Arial" w:hAnsi="Arial" w:cs="Arial"/>
          <w:sz w:val="22"/>
          <w:szCs w:val="22"/>
        </w:rPr>
        <w:t>wymienionych w art. 3 ust. 3 ustawy – wspieranie prowadzenia i rozwoju powiatowych</w:t>
      </w:r>
      <w:r w:rsidR="00C72B0E">
        <w:rPr>
          <w:rFonts w:ascii="Arial" w:hAnsi="Arial" w:cs="Arial"/>
          <w:sz w:val="22"/>
          <w:szCs w:val="22"/>
        </w:rPr>
        <w:t xml:space="preserve"> Centrów Wsparcia dla pomorskich organizacji pozarządowych m.in. w zakresie doradztwa, mentoringu, organizacji szkoleń i warsztatów oraz organizacji powiatowych spotkań sieciujących .</w:t>
      </w:r>
    </w:p>
    <w:p w:rsidR="00335527" w:rsidRDefault="00C72B0E" w:rsidP="00841667">
      <w:pPr>
        <w:pStyle w:val="Akapitzlist"/>
        <w:spacing w:before="120" w:after="120" w:line="276" w:lineRule="auto"/>
        <w:ind w:left="284"/>
        <w:contextualSpacing w:val="0"/>
        <w:rPr>
          <w:rFonts w:ascii="Arial" w:hAnsi="Arial" w:cs="Arial"/>
          <w:sz w:val="22"/>
          <w:szCs w:val="22"/>
        </w:rPr>
      </w:pPr>
      <w:r>
        <w:rPr>
          <w:rFonts w:ascii="Arial" w:hAnsi="Arial" w:cs="Arial"/>
          <w:sz w:val="22"/>
          <w:szCs w:val="22"/>
        </w:rPr>
        <w:t>Przez Powiatowe Centra Wsparcia – należy rozumieć Centra Organizacji Pozarządowych (COP) działające na obszarze jednego powiatu lub kilku powiatów województwa pomorskiego powołane w celu instytucjonalnego wsparcia i profesjonalizacji działań organizacji pozarządowych oraz podmiotów wymienionych w art. 3 ust. 3 ustawy, funkcjonujące na rzecz mieszkańców województwa pomorskieg</w:t>
      </w:r>
      <w:r w:rsidR="00335527">
        <w:rPr>
          <w:rFonts w:ascii="Arial" w:hAnsi="Arial" w:cs="Arial"/>
          <w:sz w:val="22"/>
          <w:szCs w:val="22"/>
        </w:rPr>
        <w:t>o.</w:t>
      </w:r>
    </w:p>
    <w:p w:rsidR="00335527" w:rsidRDefault="00335527" w:rsidP="00841667">
      <w:pPr>
        <w:spacing w:before="120" w:after="120" w:line="276" w:lineRule="auto"/>
        <w:ind w:left="284" w:hanging="284"/>
        <w:rPr>
          <w:rFonts w:ascii="Arial" w:hAnsi="Arial" w:cs="Arial"/>
          <w:sz w:val="22"/>
          <w:szCs w:val="22"/>
        </w:rPr>
      </w:pPr>
      <w:r w:rsidRPr="00335527">
        <w:rPr>
          <w:rFonts w:ascii="Arial" w:hAnsi="Arial" w:cs="Arial"/>
          <w:sz w:val="22"/>
          <w:szCs w:val="22"/>
        </w:rPr>
        <w:t>3.</w:t>
      </w:r>
      <w:r>
        <w:rPr>
          <w:rFonts w:ascii="Arial" w:hAnsi="Arial" w:cs="Arial"/>
          <w:sz w:val="22"/>
          <w:szCs w:val="22"/>
        </w:rPr>
        <w:t xml:space="preserve"> Konkurs obejmuje wsparcie realizacji zadań publicznych Województwa Pomorskiego o</w:t>
      </w:r>
      <w:r w:rsidR="00E01455">
        <w:rPr>
          <w:rFonts w:ascii="Arial" w:hAnsi="Arial" w:cs="Arial"/>
          <w:sz w:val="22"/>
          <w:szCs w:val="22"/>
        </w:rPr>
        <w:t> </w:t>
      </w:r>
      <w:r>
        <w:rPr>
          <w:rFonts w:ascii="Arial" w:hAnsi="Arial" w:cs="Arial"/>
          <w:sz w:val="22"/>
          <w:szCs w:val="22"/>
        </w:rPr>
        <w:t xml:space="preserve">znaczeniu regionalnym, realizowanym z wykorzystaniem środków finansowych zewnętrznych, o których mowa w pkt 1. </w:t>
      </w:r>
    </w:p>
    <w:p w:rsidR="00335527" w:rsidRPr="006C1492" w:rsidRDefault="00335527" w:rsidP="00841667">
      <w:pPr>
        <w:spacing w:before="120" w:after="120" w:line="276" w:lineRule="auto"/>
        <w:ind w:left="284" w:hanging="284"/>
        <w:rPr>
          <w:rFonts w:ascii="Arial" w:hAnsi="Arial" w:cs="Arial"/>
          <w:sz w:val="22"/>
          <w:szCs w:val="22"/>
        </w:rPr>
      </w:pPr>
      <w:r w:rsidRPr="006C1492">
        <w:rPr>
          <w:rFonts w:ascii="Arial" w:hAnsi="Arial" w:cs="Arial"/>
          <w:sz w:val="22"/>
          <w:szCs w:val="22"/>
        </w:rPr>
        <w:t xml:space="preserve">4. </w:t>
      </w:r>
      <w:r w:rsidRPr="006C1492">
        <w:rPr>
          <w:rFonts w:ascii="Arial" w:hAnsi="Arial" w:cs="Arial"/>
          <w:b/>
          <w:sz w:val="22"/>
          <w:szCs w:val="22"/>
        </w:rPr>
        <w:t>Zadanie realizowane w ramach dotacji powinno mieć charakter regionalny, tj.</w:t>
      </w:r>
      <w:r w:rsidR="00E01455" w:rsidRPr="006C1492">
        <w:rPr>
          <w:rFonts w:ascii="Arial" w:hAnsi="Arial" w:cs="Arial"/>
          <w:b/>
          <w:sz w:val="22"/>
          <w:szCs w:val="22"/>
        </w:rPr>
        <w:t> </w:t>
      </w:r>
      <w:r w:rsidRPr="006C1492">
        <w:rPr>
          <w:rFonts w:ascii="Arial" w:hAnsi="Arial" w:cs="Arial"/>
          <w:b/>
          <w:sz w:val="22"/>
          <w:szCs w:val="22"/>
        </w:rPr>
        <w:t>obejmować działaniami lub być skierowane do mieszkańców więcej niż jednego powiatu na terenie Województwa Pomorskiego</w:t>
      </w:r>
      <w:r w:rsidR="00C84F23" w:rsidRPr="006C1492">
        <w:rPr>
          <w:rFonts w:ascii="Arial" w:hAnsi="Arial" w:cs="Arial"/>
          <w:b/>
          <w:sz w:val="22"/>
          <w:szCs w:val="22"/>
        </w:rPr>
        <w:t>.</w:t>
      </w:r>
    </w:p>
    <w:p w:rsidR="00C84F23" w:rsidRPr="006C1492" w:rsidRDefault="00C84F23" w:rsidP="00841667">
      <w:pPr>
        <w:spacing w:before="120" w:after="120" w:line="276" w:lineRule="auto"/>
        <w:ind w:left="284" w:hanging="284"/>
        <w:rPr>
          <w:rFonts w:ascii="Arial" w:hAnsi="Arial" w:cs="Arial"/>
          <w:sz w:val="22"/>
          <w:szCs w:val="22"/>
        </w:rPr>
      </w:pPr>
      <w:r w:rsidRPr="006C1492">
        <w:rPr>
          <w:rFonts w:ascii="Arial" w:hAnsi="Arial" w:cs="Arial"/>
          <w:sz w:val="22"/>
          <w:szCs w:val="22"/>
        </w:rPr>
        <w:t xml:space="preserve">5. Zadanie o charakterze lokalnym, jako niezgodne z celami i założeniami konkursu, nie będzie podlegało ocenie merytorycznej. </w:t>
      </w:r>
    </w:p>
    <w:p w:rsidR="00883E4A" w:rsidRPr="006C1492" w:rsidRDefault="00883E4A" w:rsidP="00841667">
      <w:pPr>
        <w:spacing w:before="120" w:after="120" w:line="276" w:lineRule="auto"/>
        <w:ind w:left="284" w:hanging="284"/>
        <w:rPr>
          <w:rFonts w:ascii="Arial" w:hAnsi="Arial" w:cs="Arial"/>
          <w:sz w:val="22"/>
          <w:szCs w:val="22"/>
        </w:rPr>
      </w:pPr>
      <w:r w:rsidRPr="006C1492">
        <w:rPr>
          <w:rFonts w:ascii="Arial" w:hAnsi="Arial" w:cs="Arial"/>
          <w:sz w:val="22"/>
          <w:szCs w:val="22"/>
        </w:rPr>
        <w:t xml:space="preserve">6. Zlecenie w/w zadań odbywać się będzie w formie </w:t>
      </w:r>
      <w:r w:rsidRPr="006C1492">
        <w:rPr>
          <w:rFonts w:ascii="Arial" w:hAnsi="Arial" w:cs="Arial"/>
          <w:b/>
          <w:sz w:val="22"/>
          <w:szCs w:val="22"/>
        </w:rPr>
        <w:t>wsparcia</w:t>
      </w:r>
      <w:r w:rsidRPr="006C1492">
        <w:rPr>
          <w:rFonts w:ascii="Arial" w:hAnsi="Arial" w:cs="Arial"/>
          <w:sz w:val="22"/>
          <w:szCs w:val="22"/>
        </w:rPr>
        <w:t xml:space="preserve"> realizacji zadania wraz z</w:t>
      </w:r>
      <w:r w:rsidR="00E01455" w:rsidRPr="006C1492">
        <w:rPr>
          <w:rFonts w:ascii="Arial" w:hAnsi="Arial" w:cs="Arial"/>
          <w:sz w:val="22"/>
          <w:szCs w:val="22"/>
        </w:rPr>
        <w:t> </w:t>
      </w:r>
      <w:r w:rsidRPr="006C1492">
        <w:rPr>
          <w:rFonts w:ascii="Arial" w:hAnsi="Arial" w:cs="Arial"/>
          <w:sz w:val="22"/>
          <w:szCs w:val="22"/>
        </w:rPr>
        <w:t xml:space="preserve">udzieleniem dotacji na dofinansowanie ich realizacji. </w:t>
      </w:r>
    </w:p>
    <w:p w:rsidR="0069514E" w:rsidRPr="006C1492" w:rsidRDefault="0069514E" w:rsidP="00841667">
      <w:pPr>
        <w:pStyle w:val="Default"/>
        <w:spacing w:before="240" w:after="240" w:line="276" w:lineRule="auto"/>
        <w:rPr>
          <w:b/>
          <w:bCs/>
          <w:color w:val="auto"/>
          <w:sz w:val="22"/>
          <w:szCs w:val="22"/>
        </w:rPr>
      </w:pPr>
      <w:r w:rsidRPr="006C1492">
        <w:rPr>
          <w:b/>
          <w:bCs/>
          <w:color w:val="auto"/>
          <w:sz w:val="22"/>
          <w:szCs w:val="22"/>
        </w:rPr>
        <w:t>II. W</w:t>
      </w:r>
      <w:r w:rsidR="004B3A72" w:rsidRPr="006C1492">
        <w:rPr>
          <w:b/>
          <w:bCs/>
          <w:color w:val="auto"/>
          <w:sz w:val="22"/>
          <w:szCs w:val="22"/>
        </w:rPr>
        <w:t xml:space="preserve">ysokość środków przeznaczonych na realizację zadania </w:t>
      </w:r>
    </w:p>
    <w:p w:rsidR="00974AF8" w:rsidRPr="006C1492" w:rsidRDefault="004B3A72" w:rsidP="00841667">
      <w:pPr>
        <w:pStyle w:val="Akapitzlist"/>
        <w:numPr>
          <w:ilvl w:val="0"/>
          <w:numId w:val="4"/>
        </w:numPr>
        <w:tabs>
          <w:tab w:val="clear" w:pos="1070"/>
        </w:tabs>
        <w:spacing w:before="120" w:after="120" w:line="276" w:lineRule="auto"/>
        <w:ind w:left="284" w:hanging="284"/>
        <w:contextualSpacing w:val="0"/>
        <w:rPr>
          <w:rFonts w:ascii="Arial" w:hAnsi="Arial" w:cs="Arial"/>
          <w:bCs/>
          <w:sz w:val="22"/>
          <w:szCs w:val="22"/>
        </w:rPr>
      </w:pPr>
      <w:r w:rsidRPr="006C1492">
        <w:rPr>
          <w:rFonts w:ascii="Arial" w:hAnsi="Arial" w:cs="Arial"/>
          <w:sz w:val="22"/>
          <w:szCs w:val="22"/>
        </w:rPr>
        <w:t>Zarząd Województwa Pomorskiego przeznacza w 202</w:t>
      </w:r>
      <w:r w:rsidR="005E30A8" w:rsidRPr="006C1492">
        <w:rPr>
          <w:rFonts w:ascii="Arial" w:hAnsi="Arial" w:cs="Arial"/>
          <w:sz w:val="22"/>
          <w:szCs w:val="22"/>
        </w:rPr>
        <w:t>3</w:t>
      </w:r>
      <w:r w:rsidRPr="006C1492">
        <w:rPr>
          <w:rFonts w:ascii="Arial" w:hAnsi="Arial" w:cs="Arial"/>
          <w:sz w:val="22"/>
          <w:szCs w:val="22"/>
        </w:rPr>
        <w:t xml:space="preserve"> roku na realizację zadań wybranych w ramach konkursu środki finansowe do kwoty ogółem</w:t>
      </w:r>
      <w:r w:rsidR="0069514E" w:rsidRPr="006C1492">
        <w:rPr>
          <w:rFonts w:ascii="Arial" w:hAnsi="Arial" w:cs="Arial"/>
          <w:sz w:val="22"/>
          <w:szCs w:val="22"/>
        </w:rPr>
        <w:t xml:space="preserve"> </w:t>
      </w:r>
      <w:r w:rsidRPr="006C1492">
        <w:rPr>
          <w:rFonts w:ascii="Arial" w:hAnsi="Arial" w:cs="Arial"/>
          <w:b/>
          <w:sz w:val="22"/>
          <w:szCs w:val="22"/>
        </w:rPr>
        <w:t>1</w:t>
      </w:r>
      <w:r w:rsidR="00FC0C5A" w:rsidRPr="006C1492">
        <w:rPr>
          <w:rFonts w:ascii="Arial" w:hAnsi="Arial" w:cs="Arial"/>
          <w:b/>
          <w:sz w:val="22"/>
          <w:szCs w:val="22"/>
        </w:rPr>
        <w:t>0</w:t>
      </w:r>
      <w:r w:rsidR="005B4B08" w:rsidRPr="006C1492">
        <w:rPr>
          <w:rFonts w:ascii="Arial" w:hAnsi="Arial" w:cs="Arial"/>
          <w:b/>
          <w:sz w:val="22"/>
          <w:szCs w:val="22"/>
        </w:rPr>
        <w:t>0 </w:t>
      </w:r>
      <w:r w:rsidR="00E908E0" w:rsidRPr="006C1492">
        <w:rPr>
          <w:rFonts w:ascii="Arial" w:hAnsi="Arial" w:cs="Arial"/>
          <w:b/>
          <w:sz w:val="22"/>
          <w:szCs w:val="22"/>
        </w:rPr>
        <w:t>0</w:t>
      </w:r>
      <w:r w:rsidR="00E908E0" w:rsidRPr="006C1492">
        <w:rPr>
          <w:rFonts w:ascii="Arial" w:hAnsi="Arial" w:cs="Arial"/>
          <w:b/>
          <w:bCs/>
          <w:sz w:val="22"/>
          <w:szCs w:val="22"/>
        </w:rPr>
        <w:t>00 zł.</w:t>
      </w:r>
      <w:r w:rsidR="0069514E" w:rsidRPr="006C1492">
        <w:rPr>
          <w:rFonts w:ascii="Arial" w:hAnsi="Arial" w:cs="Arial"/>
          <w:sz w:val="22"/>
          <w:szCs w:val="22"/>
        </w:rPr>
        <w:t xml:space="preserve"> </w:t>
      </w:r>
      <w:r w:rsidR="00E07A2F" w:rsidRPr="006C1492">
        <w:rPr>
          <w:rFonts w:ascii="Arial" w:hAnsi="Arial" w:cs="Arial"/>
          <w:sz w:val="22"/>
          <w:szCs w:val="22"/>
        </w:rPr>
        <w:t xml:space="preserve">(słownie: </w:t>
      </w:r>
      <w:r w:rsidRPr="006C1492">
        <w:rPr>
          <w:rFonts w:ascii="Arial" w:hAnsi="Arial" w:cs="Arial"/>
          <w:sz w:val="22"/>
          <w:szCs w:val="22"/>
        </w:rPr>
        <w:t>sto</w:t>
      </w:r>
      <w:r w:rsidR="005B4B08" w:rsidRPr="006C1492">
        <w:rPr>
          <w:rFonts w:ascii="Arial" w:hAnsi="Arial" w:cs="Arial"/>
          <w:sz w:val="22"/>
          <w:szCs w:val="22"/>
        </w:rPr>
        <w:t xml:space="preserve"> </w:t>
      </w:r>
      <w:r w:rsidR="00E07A2F" w:rsidRPr="006C1492">
        <w:rPr>
          <w:rFonts w:ascii="Arial" w:hAnsi="Arial" w:cs="Arial"/>
          <w:sz w:val="22"/>
          <w:szCs w:val="22"/>
        </w:rPr>
        <w:t>tysięcy złotych).</w:t>
      </w:r>
    </w:p>
    <w:p w:rsidR="00E07A2F" w:rsidRPr="001979E3" w:rsidRDefault="0060141C" w:rsidP="00841667">
      <w:pPr>
        <w:pStyle w:val="Akapitzlist"/>
        <w:numPr>
          <w:ilvl w:val="0"/>
          <w:numId w:val="4"/>
        </w:numPr>
        <w:tabs>
          <w:tab w:val="clear" w:pos="1070"/>
        </w:tabs>
        <w:spacing w:before="120" w:after="120" w:line="276" w:lineRule="auto"/>
        <w:ind w:left="284" w:hanging="284"/>
        <w:contextualSpacing w:val="0"/>
        <w:rPr>
          <w:rFonts w:ascii="Arial" w:hAnsi="Arial" w:cs="Arial"/>
          <w:bCs/>
          <w:sz w:val="22"/>
          <w:szCs w:val="22"/>
        </w:rPr>
      </w:pPr>
      <w:r w:rsidRPr="006C1492">
        <w:rPr>
          <w:rFonts w:ascii="Arial" w:hAnsi="Arial" w:cs="Arial"/>
          <w:sz w:val="22"/>
          <w:szCs w:val="22"/>
        </w:rPr>
        <w:t>Środki finansowe wskazane w pkt 1 zostaną rozdzielone pomiędzy Oferentów</w:t>
      </w:r>
      <w:r>
        <w:rPr>
          <w:rFonts w:ascii="Arial" w:hAnsi="Arial" w:cs="Arial"/>
          <w:sz w:val="22"/>
          <w:szCs w:val="22"/>
        </w:rPr>
        <w:t xml:space="preserve"> uprawnionych, których oferty zostaną </w:t>
      </w:r>
      <w:r w:rsidR="003C1B85">
        <w:rPr>
          <w:rFonts w:ascii="Arial" w:hAnsi="Arial" w:cs="Arial"/>
          <w:sz w:val="22"/>
          <w:szCs w:val="22"/>
        </w:rPr>
        <w:t>wyłonione</w:t>
      </w:r>
      <w:r w:rsidR="00767291">
        <w:rPr>
          <w:rFonts w:ascii="Arial" w:hAnsi="Arial" w:cs="Arial"/>
          <w:sz w:val="22"/>
          <w:szCs w:val="22"/>
        </w:rPr>
        <w:t xml:space="preserve"> w drodze niniejszego </w:t>
      </w:r>
      <w:r w:rsidR="00AB567F">
        <w:rPr>
          <w:rFonts w:ascii="Arial" w:hAnsi="Arial" w:cs="Arial"/>
          <w:sz w:val="22"/>
          <w:szCs w:val="22"/>
        </w:rPr>
        <w:t>k</w:t>
      </w:r>
      <w:r w:rsidR="00767291">
        <w:rPr>
          <w:rFonts w:ascii="Arial" w:hAnsi="Arial" w:cs="Arial"/>
          <w:sz w:val="22"/>
          <w:szCs w:val="22"/>
        </w:rPr>
        <w:t>onkursu. Dopuszcza się dofinansowanie więcej niż jednej oferty.</w:t>
      </w:r>
    </w:p>
    <w:p w:rsidR="001F1862" w:rsidRPr="00BF7434" w:rsidRDefault="00767291" w:rsidP="00BF7434">
      <w:pPr>
        <w:pStyle w:val="Akapitzlist"/>
        <w:numPr>
          <w:ilvl w:val="0"/>
          <w:numId w:val="4"/>
        </w:numPr>
        <w:tabs>
          <w:tab w:val="clear" w:pos="1070"/>
        </w:tabs>
        <w:spacing w:before="120" w:after="120" w:line="276" w:lineRule="auto"/>
        <w:ind w:left="284" w:hanging="284"/>
        <w:contextualSpacing w:val="0"/>
        <w:rPr>
          <w:rFonts w:ascii="Arial" w:hAnsi="Arial" w:cs="Arial"/>
          <w:bCs/>
          <w:sz w:val="22"/>
          <w:szCs w:val="22"/>
        </w:rPr>
      </w:pPr>
      <w:r>
        <w:rPr>
          <w:rFonts w:ascii="Arial" w:hAnsi="Arial" w:cs="Arial"/>
          <w:sz w:val="22"/>
          <w:szCs w:val="22"/>
        </w:rPr>
        <w:t>Zarząd Województwa Pomorskiego zastrzega sobie prawo do zmiany puli środków finansowych na dofinansowanie zadań realizowanych w ramach niniejszego konkursu</w:t>
      </w:r>
      <w:r w:rsidR="00AB567F">
        <w:rPr>
          <w:rFonts w:ascii="Arial" w:hAnsi="Arial" w:cs="Arial"/>
          <w:sz w:val="22"/>
          <w:szCs w:val="22"/>
        </w:rPr>
        <w:t>.</w:t>
      </w:r>
      <w:r>
        <w:rPr>
          <w:rFonts w:ascii="Arial" w:hAnsi="Arial" w:cs="Arial"/>
          <w:sz w:val="22"/>
          <w:szCs w:val="22"/>
        </w:rPr>
        <w:t xml:space="preserve"> </w:t>
      </w:r>
    </w:p>
    <w:p w:rsidR="0069514E" w:rsidRPr="001979E3" w:rsidRDefault="001F1862" w:rsidP="00841667">
      <w:pPr>
        <w:pStyle w:val="Default"/>
        <w:spacing w:before="240" w:after="240" w:line="276" w:lineRule="auto"/>
        <w:rPr>
          <w:b/>
          <w:bCs/>
          <w:color w:val="auto"/>
          <w:sz w:val="22"/>
          <w:szCs w:val="22"/>
        </w:rPr>
      </w:pPr>
      <w:r>
        <w:rPr>
          <w:b/>
          <w:bCs/>
          <w:color w:val="auto"/>
          <w:sz w:val="22"/>
          <w:szCs w:val="22"/>
        </w:rPr>
        <w:t>I</w:t>
      </w:r>
      <w:r w:rsidR="0069514E" w:rsidRPr="001979E3">
        <w:rPr>
          <w:b/>
          <w:bCs/>
          <w:color w:val="auto"/>
          <w:sz w:val="22"/>
          <w:szCs w:val="22"/>
        </w:rPr>
        <w:t>II. Z</w:t>
      </w:r>
      <w:r w:rsidR="009C3902">
        <w:rPr>
          <w:b/>
          <w:bCs/>
          <w:color w:val="auto"/>
          <w:sz w:val="22"/>
          <w:szCs w:val="22"/>
        </w:rPr>
        <w:t xml:space="preserve">asady przyznawania dotacji </w:t>
      </w:r>
    </w:p>
    <w:p w:rsidR="002B715F" w:rsidRPr="00F14D4C" w:rsidRDefault="00D36489" w:rsidP="00841667">
      <w:pPr>
        <w:pStyle w:val="Akapitzlist"/>
        <w:numPr>
          <w:ilvl w:val="0"/>
          <w:numId w:val="11"/>
        </w:numPr>
        <w:tabs>
          <w:tab w:val="clear" w:pos="1070"/>
        </w:tabs>
        <w:spacing w:before="120" w:after="120" w:line="276" w:lineRule="auto"/>
        <w:ind w:left="284" w:hanging="284"/>
        <w:contextualSpacing w:val="0"/>
        <w:rPr>
          <w:rFonts w:ascii="Arial" w:hAnsi="Arial" w:cs="Arial"/>
          <w:bCs/>
          <w:sz w:val="22"/>
          <w:szCs w:val="22"/>
        </w:rPr>
      </w:pPr>
      <w:r w:rsidRPr="00F14D4C">
        <w:rPr>
          <w:rFonts w:ascii="Arial" w:hAnsi="Arial" w:cs="Arial"/>
          <w:bCs/>
          <w:sz w:val="22"/>
          <w:szCs w:val="22"/>
        </w:rPr>
        <w:t xml:space="preserve">Zlecenie zadania i udzielenie dotacji następuje z zastosowaniem przepisów art. 16 ustawy i przepisów ustawy z dnia 27 sierpnia 2009 r. o finansach publicznych </w:t>
      </w:r>
      <w:r w:rsidR="00F14D4C" w:rsidRPr="00F14D4C">
        <w:rPr>
          <w:rFonts w:ascii="Arial" w:hAnsi="Arial" w:cs="Arial"/>
          <w:bCs/>
          <w:sz w:val="22"/>
          <w:szCs w:val="22"/>
        </w:rPr>
        <w:t>(</w:t>
      </w:r>
      <w:r w:rsidR="00F14D4C" w:rsidRPr="00F14D4C">
        <w:rPr>
          <w:rFonts w:ascii="Arial" w:hAnsi="Arial" w:cs="Arial"/>
          <w:sz w:val="22"/>
          <w:szCs w:val="22"/>
        </w:rPr>
        <w:t xml:space="preserve">tekst jednolity Dz. U. z 2022 r. poz. 1634 ze </w:t>
      </w:r>
      <w:proofErr w:type="spellStart"/>
      <w:r w:rsidR="00F14D4C" w:rsidRPr="00F14D4C">
        <w:rPr>
          <w:rFonts w:ascii="Arial" w:hAnsi="Arial" w:cs="Arial"/>
          <w:sz w:val="22"/>
          <w:szCs w:val="22"/>
        </w:rPr>
        <w:t>zm</w:t>
      </w:r>
      <w:proofErr w:type="spellEnd"/>
      <w:r w:rsidR="003B0628" w:rsidRPr="00F14D4C">
        <w:rPr>
          <w:rFonts w:ascii="Arial" w:hAnsi="Arial" w:cs="Arial"/>
          <w:bCs/>
          <w:sz w:val="22"/>
          <w:szCs w:val="22"/>
        </w:rPr>
        <w:t>).</w:t>
      </w:r>
    </w:p>
    <w:p w:rsidR="0069514E" w:rsidRPr="001979E3" w:rsidRDefault="00487C25" w:rsidP="00841667">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sz w:val="22"/>
          <w:szCs w:val="22"/>
        </w:rPr>
      </w:pPr>
      <w:r>
        <w:rPr>
          <w:rFonts w:ascii="Arial" w:hAnsi="Arial" w:cs="Arial"/>
          <w:sz w:val="22"/>
          <w:szCs w:val="22"/>
        </w:rPr>
        <w:lastRenderedPageBreak/>
        <w:t xml:space="preserve">O przyznanie dotacji z budżetu Województwa Pomorskiego na realizację zadania mogą ubiegać się Oferenci wymienieni w art. 3 ust. 2 i 3 ustawy, jeśli ich cele statutowe </w:t>
      </w:r>
      <w:r w:rsidR="00D6767A">
        <w:rPr>
          <w:rFonts w:ascii="Arial" w:hAnsi="Arial" w:cs="Arial"/>
          <w:sz w:val="22"/>
          <w:szCs w:val="22"/>
        </w:rPr>
        <w:t>są</w:t>
      </w:r>
      <w:r>
        <w:rPr>
          <w:rFonts w:ascii="Arial" w:hAnsi="Arial" w:cs="Arial"/>
          <w:sz w:val="22"/>
          <w:szCs w:val="22"/>
        </w:rPr>
        <w:t xml:space="preserve"> zgodne z obszarem, w jaki</w:t>
      </w:r>
      <w:r w:rsidR="00A80FED">
        <w:rPr>
          <w:rFonts w:ascii="Arial" w:hAnsi="Arial" w:cs="Arial"/>
          <w:sz w:val="22"/>
          <w:szCs w:val="22"/>
        </w:rPr>
        <w:t>m</w:t>
      </w:r>
      <w:r>
        <w:rPr>
          <w:rFonts w:ascii="Arial" w:hAnsi="Arial" w:cs="Arial"/>
          <w:sz w:val="22"/>
          <w:szCs w:val="22"/>
        </w:rPr>
        <w:t xml:space="preserve"> </w:t>
      </w:r>
      <w:r w:rsidR="00D6767A">
        <w:rPr>
          <w:rFonts w:ascii="Arial" w:hAnsi="Arial" w:cs="Arial"/>
          <w:sz w:val="22"/>
          <w:szCs w:val="22"/>
        </w:rPr>
        <w:t>realizowane jest zadanie, celami i założeniami konkursu</w:t>
      </w:r>
      <w:r w:rsidR="0069514E" w:rsidRPr="001979E3">
        <w:rPr>
          <w:rFonts w:ascii="Arial" w:hAnsi="Arial" w:cs="Arial"/>
          <w:sz w:val="22"/>
          <w:szCs w:val="22"/>
        </w:rPr>
        <w:t>.</w:t>
      </w:r>
    </w:p>
    <w:p w:rsidR="0069514E" w:rsidRPr="001979E3" w:rsidRDefault="004B3776" w:rsidP="00841667">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sz w:val="22"/>
          <w:szCs w:val="22"/>
        </w:rPr>
      </w:pPr>
      <w:r w:rsidRPr="004B3776">
        <w:rPr>
          <w:rFonts w:ascii="Arial" w:hAnsi="Arial" w:cs="Arial"/>
          <w:b/>
          <w:sz w:val="22"/>
          <w:szCs w:val="22"/>
        </w:rPr>
        <w:t>Dotacja z budżetu Województwa Pomorskiego może być przyznana jedynie na dofinasowanie zadania realizowanego na terenie województwa pomorskiego i na rzecz jego mieszkańców.</w:t>
      </w:r>
      <w:r>
        <w:rPr>
          <w:rFonts w:ascii="Arial" w:hAnsi="Arial" w:cs="Arial"/>
          <w:sz w:val="22"/>
          <w:szCs w:val="22"/>
        </w:rPr>
        <w:t xml:space="preserve"> </w:t>
      </w:r>
    </w:p>
    <w:p w:rsidR="002A30C6" w:rsidRPr="002D6857" w:rsidRDefault="004B3776" w:rsidP="00841667">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sz w:val="22"/>
          <w:szCs w:val="22"/>
        </w:rPr>
      </w:pPr>
      <w:r>
        <w:rPr>
          <w:rFonts w:ascii="Arial" w:hAnsi="Arial" w:cs="Arial"/>
          <w:sz w:val="22"/>
          <w:szCs w:val="22"/>
        </w:rPr>
        <w:t>Oferta musi gwarantować realizację zadania Województwa Pomorskiego wskazanego w</w:t>
      </w:r>
      <w:r w:rsidR="00E01455">
        <w:rPr>
          <w:rFonts w:ascii="Arial" w:hAnsi="Arial" w:cs="Arial"/>
          <w:sz w:val="22"/>
          <w:szCs w:val="22"/>
        </w:rPr>
        <w:t> </w:t>
      </w:r>
      <w:r>
        <w:rPr>
          <w:rFonts w:ascii="Arial" w:hAnsi="Arial" w:cs="Arial"/>
          <w:sz w:val="22"/>
          <w:szCs w:val="22"/>
        </w:rPr>
        <w:t>Programie Współpracy Samorządu Województwa Pomorskiego z organizacjami pozarządowymi na rok 202</w:t>
      </w:r>
      <w:r w:rsidR="005E30A8">
        <w:rPr>
          <w:rFonts w:ascii="Arial" w:hAnsi="Arial" w:cs="Arial"/>
          <w:sz w:val="22"/>
          <w:szCs w:val="22"/>
        </w:rPr>
        <w:t>3</w:t>
      </w:r>
      <w:r>
        <w:rPr>
          <w:rFonts w:ascii="Arial" w:hAnsi="Arial" w:cs="Arial"/>
          <w:sz w:val="22"/>
          <w:szCs w:val="22"/>
        </w:rPr>
        <w:t xml:space="preserve"> w obszarach wskazanych w Rozdziale I pkt 2 niniejszego ogłoszenia.</w:t>
      </w:r>
    </w:p>
    <w:p w:rsidR="0069514E" w:rsidRPr="001979E3" w:rsidRDefault="00AF174A" w:rsidP="00841667">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sz w:val="22"/>
          <w:szCs w:val="22"/>
        </w:rPr>
      </w:pPr>
      <w:r>
        <w:rPr>
          <w:rFonts w:ascii="Arial" w:hAnsi="Arial" w:cs="Arial"/>
          <w:sz w:val="22"/>
          <w:szCs w:val="22"/>
        </w:rPr>
        <w:t xml:space="preserve">Dotacja z budżetu Województwa Pomorskiego może być przyznana jedynie na dofinansowanie </w:t>
      </w:r>
      <w:r w:rsidR="00545381">
        <w:rPr>
          <w:rFonts w:ascii="Arial" w:hAnsi="Arial" w:cs="Arial"/>
          <w:sz w:val="22"/>
          <w:szCs w:val="22"/>
        </w:rPr>
        <w:t>zadania z zakresu działalności statutowej nieodpłatnej lub odpłatnej. Środki dotacji nie mogą być przeznaczone na finasowanie działalności gospodarczej Oferenta.</w:t>
      </w:r>
    </w:p>
    <w:p w:rsidR="00757671" w:rsidRPr="001979E3" w:rsidRDefault="00545381" w:rsidP="00841667">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sz w:val="22"/>
          <w:szCs w:val="22"/>
        </w:rPr>
      </w:pPr>
      <w:r>
        <w:rPr>
          <w:rFonts w:ascii="Arial" w:hAnsi="Arial" w:cs="Arial"/>
          <w:sz w:val="22"/>
          <w:szCs w:val="22"/>
        </w:rPr>
        <w:t xml:space="preserve">W trakcie realizacji zadania dopuszcza się pobieranie świadczeń pieniężnych od odbiorców zadania publicznego pod warunkiem, że oferent realizujący  zadanie publiczne prowadzi działalność odpłatną pożytku publicznego, z której przychód przeznacza na działalność statutową. Wszelkie </w:t>
      </w:r>
      <w:r w:rsidR="00EF5F31">
        <w:rPr>
          <w:rFonts w:ascii="Arial" w:hAnsi="Arial" w:cs="Arial"/>
          <w:sz w:val="22"/>
          <w:szCs w:val="22"/>
        </w:rPr>
        <w:t>przychody uzyskane w wyniku realizacji zadania, muszą być wydatkowane na to zadanie.</w:t>
      </w:r>
    </w:p>
    <w:p w:rsidR="005813E1" w:rsidRPr="001979E3" w:rsidRDefault="00EF5F31" w:rsidP="00841667">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b/>
          <w:sz w:val="22"/>
          <w:szCs w:val="22"/>
        </w:rPr>
      </w:pPr>
      <w:r>
        <w:rPr>
          <w:rFonts w:ascii="Arial" w:hAnsi="Arial" w:cs="Arial"/>
          <w:sz w:val="22"/>
          <w:szCs w:val="22"/>
        </w:rPr>
        <w:t xml:space="preserve">Dwie lub więcej organizacje pozarządowe lub podmioty wymienione w art. 3 ust. 3 ustawy, mogą złożyć ofertę wspólną. </w:t>
      </w:r>
    </w:p>
    <w:p w:rsidR="00A37F10" w:rsidRDefault="00D15614" w:rsidP="00841667">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sz w:val="22"/>
          <w:szCs w:val="22"/>
        </w:rPr>
      </w:pPr>
      <w:r>
        <w:rPr>
          <w:rFonts w:ascii="Arial" w:hAnsi="Arial" w:cs="Arial"/>
          <w:sz w:val="22"/>
          <w:szCs w:val="22"/>
        </w:rPr>
        <w:t xml:space="preserve">Złożenie oferty nie jest równoznaczne z przyznaniem </w:t>
      </w:r>
      <w:r w:rsidR="0001571F">
        <w:rPr>
          <w:rFonts w:ascii="Arial" w:hAnsi="Arial" w:cs="Arial"/>
          <w:sz w:val="22"/>
          <w:szCs w:val="22"/>
        </w:rPr>
        <w:t>dotacji z budżetu Województwa Pomorskiego. Wysokość przyznanej dotacji może być niższa, niż wnioskowana przez Oferenta.</w:t>
      </w:r>
    </w:p>
    <w:p w:rsidR="00C03804" w:rsidRDefault="00423AA8" w:rsidP="00841667">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sz w:val="22"/>
          <w:szCs w:val="22"/>
        </w:rPr>
      </w:pPr>
      <w:r>
        <w:rPr>
          <w:rFonts w:ascii="Arial" w:hAnsi="Arial" w:cs="Arial"/>
          <w:sz w:val="22"/>
          <w:szCs w:val="22"/>
        </w:rPr>
        <w:t xml:space="preserve">W przypadku otrzymania dotacji Oferent zobowiązany jest do przedłożenia aktualizacji oferty. Jeżeli przyznana dotacja jest niższa od oczekiwanej przygotowując aktualizację przewidywanej kalkulacji kosztów Oferent może za zgodą Regionalnego Ośrodka Polityki Społecznej zmniejszyć zakres rzeczowy, ale bez odstąpienia od osiągnięcia rezultatów zadania i realizacji jego istotnych działań. Sporządzenie aktualizacji, w wyniku której osiągnięcie zakładanych rezultatów zadania nie będzie możliwe może skutkować odstąpieniem Województwa od podpisania umowy. </w:t>
      </w:r>
    </w:p>
    <w:p w:rsidR="0001571F" w:rsidRDefault="0001571F" w:rsidP="00841667">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sz w:val="22"/>
          <w:szCs w:val="22"/>
        </w:rPr>
      </w:pPr>
      <w:r>
        <w:rPr>
          <w:rFonts w:ascii="Arial" w:hAnsi="Arial" w:cs="Arial"/>
          <w:sz w:val="22"/>
          <w:szCs w:val="22"/>
        </w:rPr>
        <w:t>W przypadku pozyskania dofinansowania w wysokości niższej od wnioskowanej przez Oferenta, istnieje możliwość zmniejszenia wkładu własnego wskazanego w ofercie.</w:t>
      </w:r>
    </w:p>
    <w:p w:rsidR="00B57A91" w:rsidRDefault="0001571F" w:rsidP="00841667">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sz w:val="22"/>
          <w:szCs w:val="22"/>
        </w:rPr>
      </w:pPr>
      <w:r w:rsidRPr="0001571F">
        <w:rPr>
          <w:rFonts w:ascii="Arial" w:hAnsi="Arial" w:cs="Arial"/>
          <w:sz w:val="22"/>
          <w:szCs w:val="22"/>
        </w:rPr>
        <w:t>Zadanie może uzyskać wsparcie tylko w ramach jednego konkursu ofert realizowanego         przez Województwo Pomorskie</w:t>
      </w:r>
      <w:r w:rsidR="00B57A91">
        <w:rPr>
          <w:rFonts w:ascii="Arial" w:hAnsi="Arial" w:cs="Arial"/>
          <w:sz w:val="22"/>
          <w:szCs w:val="22"/>
        </w:rPr>
        <w:t>.</w:t>
      </w:r>
      <w:r w:rsidRPr="0001571F">
        <w:rPr>
          <w:rFonts w:ascii="Arial" w:hAnsi="Arial" w:cs="Arial"/>
          <w:sz w:val="22"/>
          <w:szCs w:val="22"/>
        </w:rPr>
        <w:t xml:space="preserve"> </w:t>
      </w:r>
    </w:p>
    <w:p w:rsidR="00B57A91" w:rsidRDefault="00B57A91" w:rsidP="00841667">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sz w:val="22"/>
          <w:szCs w:val="22"/>
        </w:rPr>
      </w:pPr>
      <w:r>
        <w:rPr>
          <w:rFonts w:ascii="Arial" w:hAnsi="Arial" w:cs="Arial"/>
          <w:sz w:val="22"/>
          <w:szCs w:val="22"/>
        </w:rPr>
        <w:t xml:space="preserve">W przypadku pozyskania dofinansowania w niniejszym konkursie Oferent nie może się </w:t>
      </w:r>
      <w:r w:rsidR="005200B6">
        <w:rPr>
          <w:rFonts w:ascii="Arial" w:hAnsi="Arial" w:cs="Arial"/>
          <w:sz w:val="22"/>
          <w:szCs w:val="22"/>
        </w:rPr>
        <w:t xml:space="preserve"> </w:t>
      </w:r>
      <w:r>
        <w:rPr>
          <w:rFonts w:ascii="Arial" w:hAnsi="Arial" w:cs="Arial"/>
          <w:sz w:val="22"/>
          <w:szCs w:val="22"/>
        </w:rPr>
        <w:t>ubiegać o inne dodatkowe środki z budżetu Województwa Pomorskiego na to zadani</w:t>
      </w:r>
      <w:r w:rsidR="00F87C6A">
        <w:rPr>
          <w:rFonts w:ascii="Arial" w:hAnsi="Arial" w:cs="Arial"/>
          <w:sz w:val="22"/>
          <w:szCs w:val="22"/>
        </w:rPr>
        <w:t>e</w:t>
      </w:r>
      <w:r>
        <w:rPr>
          <w:rFonts w:ascii="Arial" w:hAnsi="Arial" w:cs="Arial"/>
          <w:sz w:val="22"/>
          <w:szCs w:val="22"/>
        </w:rPr>
        <w:t xml:space="preserve">. </w:t>
      </w:r>
    </w:p>
    <w:p w:rsidR="00B57A91" w:rsidRDefault="00B57A91" w:rsidP="00841667">
      <w:pPr>
        <w:pStyle w:val="Akapitzlist"/>
        <w:numPr>
          <w:ilvl w:val="0"/>
          <w:numId w:val="9"/>
        </w:numPr>
        <w:autoSpaceDE w:val="0"/>
        <w:autoSpaceDN w:val="0"/>
        <w:adjustRightInd w:val="0"/>
        <w:spacing w:before="120" w:after="120" w:line="276" w:lineRule="auto"/>
        <w:ind w:left="284" w:hanging="284"/>
        <w:contextualSpacing w:val="0"/>
        <w:rPr>
          <w:rFonts w:ascii="Arial" w:hAnsi="Arial" w:cs="Arial"/>
          <w:sz w:val="22"/>
          <w:szCs w:val="22"/>
        </w:rPr>
      </w:pPr>
      <w:r>
        <w:rPr>
          <w:rFonts w:ascii="Arial" w:hAnsi="Arial" w:cs="Arial"/>
          <w:sz w:val="22"/>
          <w:szCs w:val="22"/>
        </w:rPr>
        <w:t>Ofertę na po</w:t>
      </w:r>
      <w:r w:rsidR="009E698E">
        <w:rPr>
          <w:rFonts w:ascii="Arial" w:hAnsi="Arial" w:cs="Arial"/>
          <w:sz w:val="22"/>
          <w:szCs w:val="22"/>
        </w:rPr>
        <w:t>k</w:t>
      </w:r>
      <w:r>
        <w:rPr>
          <w:rFonts w:ascii="Arial" w:hAnsi="Arial" w:cs="Arial"/>
          <w:sz w:val="22"/>
          <w:szCs w:val="22"/>
        </w:rPr>
        <w:t>rycie brakującej części budżetu projektu na tzw. „wkład własny</w:t>
      </w:r>
      <w:r w:rsidR="009E698E">
        <w:rPr>
          <w:rFonts w:ascii="Arial" w:hAnsi="Arial" w:cs="Arial"/>
          <w:sz w:val="22"/>
          <w:szCs w:val="22"/>
        </w:rPr>
        <w:t>”</w:t>
      </w:r>
      <w:r>
        <w:rPr>
          <w:rFonts w:ascii="Arial" w:hAnsi="Arial" w:cs="Arial"/>
          <w:sz w:val="22"/>
          <w:szCs w:val="22"/>
        </w:rPr>
        <w:t xml:space="preserve"> może złożyć Oferent, który:</w:t>
      </w:r>
    </w:p>
    <w:p w:rsidR="00B57A91" w:rsidRDefault="00B57A91" w:rsidP="00841667">
      <w:pPr>
        <w:pStyle w:val="Akapitzlist"/>
        <w:autoSpaceDE w:val="0"/>
        <w:autoSpaceDN w:val="0"/>
        <w:adjustRightInd w:val="0"/>
        <w:spacing w:before="120" w:after="120" w:line="276" w:lineRule="auto"/>
        <w:ind w:left="284"/>
        <w:contextualSpacing w:val="0"/>
        <w:rPr>
          <w:rFonts w:ascii="Arial" w:hAnsi="Arial" w:cs="Arial"/>
          <w:sz w:val="22"/>
          <w:szCs w:val="22"/>
        </w:rPr>
      </w:pPr>
      <w:r>
        <w:rPr>
          <w:rFonts w:ascii="Arial" w:hAnsi="Arial" w:cs="Arial"/>
          <w:sz w:val="22"/>
          <w:szCs w:val="22"/>
        </w:rPr>
        <w:t>- otrzymał już środki finansowe ze źródeł zewnętrznych na realizację projektu zgodnie z</w:t>
      </w:r>
      <w:r w:rsidR="00E01455">
        <w:rPr>
          <w:rFonts w:ascii="Arial" w:hAnsi="Arial" w:cs="Arial"/>
          <w:sz w:val="22"/>
          <w:szCs w:val="22"/>
        </w:rPr>
        <w:t> </w:t>
      </w:r>
      <w:r>
        <w:rPr>
          <w:rFonts w:ascii="Arial" w:hAnsi="Arial" w:cs="Arial"/>
          <w:sz w:val="22"/>
          <w:szCs w:val="22"/>
        </w:rPr>
        <w:t>postanowieniami rozdziału I pkt 1,</w:t>
      </w:r>
    </w:p>
    <w:p w:rsidR="005E217D" w:rsidRDefault="00B57A91" w:rsidP="00841667">
      <w:pPr>
        <w:pStyle w:val="Akapitzlist"/>
        <w:autoSpaceDE w:val="0"/>
        <w:autoSpaceDN w:val="0"/>
        <w:adjustRightInd w:val="0"/>
        <w:spacing w:before="120" w:after="120" w:line="276" w:lineRule="auto"/>
        <w:ind w:left="284"/>
        <w:contextualSpacing w:val="0"/>
        <w:rPr>
          <w:rFonts w:ascii="Arial" w:hAnsi="Arial" w:cs="Arial"/>
          <w:sz w:val="22"/>
          <w:szCs w:val="22"/>
        </w:rPr>
      </w:pPr>
      <w:r>
        <w:rPr>
          <w:rFonts w:ascii="Arial" w:hAnsi="Arial" w:cs="Arial"/>
          <w:sz w:val="22"/>
          <w:szCs w:val="22"/>
        </w:rPr>
        <w:t xml:space="preserve">- złożył projekt u </w:t>
      </w:r>
      <w:proofErr w:type="spellStart"/>
      <w:r>
        <w:rPr>
          <w:rFonts w:ascii="Arial" w:hAnsi="Arial" w:cs="Arial"/>
          <w:sz w:val="22"/>
          <w:szCs w:val="22"/>
        </w:rPr>
        <w:t>granto</w:t>
      </w:r>
      <w:r w:rsidR="005E217D">
        <w:rPr>
          <w:rFonts w:ascii="Arial" w:hAnsi="Arial" w:cs="Arial"/>
          <w:sz w:val="22"/>
          <w:szCs w:val="22"/>
        </w:rPr>
        <w:t>dawcy</w:t>
      </w:r>
      <w:proofErr w:type="spellEnd"/>
      <w:r w:rsidR="005E217D">
        <w:rPr>
          <w:rFonts w:ascii="Arial" w:hAnsi="Arial" w:cs="Arial"/>
          <w:sz w:val="22"/>
          <w:szCs w:val="22"/>
        </w:rPr>
        <w:t xml:space="preserve"> </w:t>
      </w:r>
      <w:r>
        <w:rPr>
          <w:rFonts w:ascii="Arial" w:hAnsi="Arial" w:cs="Arial"/>
          <w:sz w:val="22"/>
          <w:szCs w:val="22"/>
        </w:rPr>
        <w:t>zewnętrznego</w:t>
      </w:r>
      <w:r w:rsidR="005E217D">
        <w:rPr>
          <w:rFonts w:ascii="Arial" w:hAnsi="Arial" w:cs="Arial"/>
          <w:sz w:val="22"/>
          <w:szCs w:val="22"/>
        </w:rPr>
        <w:t xml:space="preserve"> i stara się o pozyskanie środków finansowych ze źródeł zewnętrznych zgodnie z postanowieniami rozdziału I pkt 1</w:t>
      </w:r>
      <w:r w:rsidR="009E698E">
        <w:rPr>
          <w:rFonts w:ascii="Arial" w:hAnsi="Arial" w:cs="Arial"/>
          <w:sz w:val="22"/>
          <w:szCs w:val="22"/>
        </w:rPr>
        <w:t>.</w:t>
      </w:r>
    </w:p>
    <w:p w:rsidR="003F420C" w:rsidRDefault="005E217D" w:rsidP="00841667">
      <w:pPr>
        <w:pStyle w:val="Akapitzlist"/>
        <w:autoSpaceDE w:val="0"/>
        <w:autoSpaceDN w:val="0"/>
        <w:adjustRightInd w:val="0"/>
        <w:spacing w:before="120" w:after="120" w:line="276" w:lineRule="auto"/>
        <w:ind w:left="340" w:hanging="340"/>
        <w:contextualSpacing w:val="0"/>
        <w:rPr>
          <w:rFonts w:ascii="Arial" w:hAnsi="Arial" w:cs="Arial"/>
          <w:sz w:val="22"/>
          <w:szCs w:val="22"/>
        </w:rPr>
      </w:pPr>
      <w:r>
        <w:rPr>
          <w:rFonts w:ascii="Arial" w:hAnsi="Arial" w:cs="Arial"/>
          <w:sz w:val="22"/>
          <w:szCs w:val="22"/>
        </w:rPr>
        <w:lastRenderedPageBreak/>
        <w:t>1</w:t>
      </w:r>
      <w:r w:rsidR="00423AA8">
        <w:rPr>
          <w:rFonts w:ascii="Arial" w:hAnsi="Arial" w:cs="Arial"/>
          <w:sz w:val="22"/>
          <w:szCs w:val="22"/>
        </w:rPr>
        <w:t>4</w:t>
      </w:r>
      <w:r>
        <w:rPr>
          <w:rFonts w:ascii="Arial" w:hAnsi="Arial" w:cs="Arial"/>
          <w:sz w:val="22"/>
          <w:szCs w:val="22"/>
        </w:rPr>
        <w:t xml:space="preserve">. W przypadku, gdy Oferent jest w trakcie pozyskiwania środków finansowych ze źródeł </w:t>
      </w:r>
      <w:r w:rsidR="00BA1E0F">
        <w:rPr>
          <w:rFonts w:ascii="Arial" w:hAnsi="Arial" w:cs="Arial"/>
          <w:sz w:val="22"/>
          <w:szCs w:val="22"/>
        </w:rPr>
        <w:t xml:space="preserve">      </w:t>
      </w:r>
      <w:r>
        <w:rPr>
          <w:rFonts w:ascii="Arial" w:hAnsi="Arial" w:cs="Arial"/>
          <w:sz w:val="22"/>
          <w:szCs w:val="22"/>
        </w:rPr>
        <w:t>zewnętrznych, ale na chwilę składania oferty w niniejszym konkursie nie otrzymał umowy/decyzji o jej przyznaniu, dotacja z budżetu Województwa Pomorskiego może zostać przyznana warunkowo, pod warunkiem otrzymania przez Oferenta środków finansowych w roku 202</w:t>
      </w:r>
      <w:r w:rsidR="005E30A8">
        <w:rPr>
          <w:rFonts w:ascii="Arial" w:hAnsi="Arial" w:cs="Arial"/>
          <w:sz w:val="22"/>
          <w:szCs w:val="22"/>
        </w:rPr>
        <w:t>3</w:t>
      </w:r>
      <w:r>
        <w:rPr>
          <w:rFonts w:ascii="Arial" w:hAnsi="Arial" w:cs="Arial"/>
          <w:sz w:val="22"/>
          <w:szCs w:val="22"/>
        </w:rPr>
        <w:t xml:space="preserve">. </w:t>
      </w:r>
      <w:r w:rsidR="003F420C">
        <w:rPr>
          <w:rFonts w:ascii="Arial" w:hAnsi="Arial" w:cs="Arial"/>
          <w:sz w:val="22"/>
          <w:szCs w:val="22"/>
        </w:rPr>
        <w:t>Kwestie warunkowego otrzymania dotacji reguluje Rozdział X</w:t>
      </w:r>
      <w:r w:rsidR="009E698E">
        <w:rPr>
          <w:rFonts w:ascii="Arial" w:hAnsi="Arial" w:cs="Arial"/>
          <w:sz w:val="22"/>
          <w:szCs w:val="22"/>
        </w:rPr>
        <w:t>I</w:t>
      </w:r>
      <w:r w:rsidR="003F420C">
        <w:rPr>
          <w:rFonts w:ascii="Arial" w:hAnsi="Arial" w:cs="Arial"/>
          <w:sz w:val="22"/>
          <w:szCs w:val="22"/>
        </w:rPr>
        <w:t xml:space="preserve"> pkt 5.</w:t>
      </w:r>
    </w:p>
    <w:p w:rsidR="003F420C" w:rsidRDefault="003F420C" w:rsidP="00841667">
      <w:pPr>
        <w:pStyle w:val="Akapitzlist"/>
        <w:autoSpaceDE w:val="0"/>
        <w:autoSpaceDN w:val="0"/>
        <w:adjustRightInd w:val="0"/>
        <w:spacing w:before="120" w:after="120" w:line="276" w:lineRule="auto"/>
        <w:ind w:left="340" w:hanging="340"/>
        <w:contextualSpacing w:val="0"/>
        <w:rPr>
          <w:rFonts w:ascii="Arial" w:hAnsi="Arial" w:cs="Arial"/>
          <w:sz w:val="22"/>
          <w:szCs w:val="22"/>
        </w:rPr>
      </w:pPr>
      <w:r>
        <w:rPr>
          <w:rFonts w:ascii="Arial" w:hAnsi="Arial" w:cs="Arial"/>
          <w:sz w:val="22"/>
          <w:szCs w:val="22"/>
        </w:rPr>
        <w:t>1</w:t>
      </w:r>
      <w:r w:rsidR="00423AA8">
        <w:rPr>
          <w:rFonts w:ascii="Arial" w:hAnsi="Arial" w:cs="Arial"/>
          <w:sz w:val="22"/>
          <w:szCs w:val="22"/>
        </w:rPr>
        <w:t>5</w:t>
      </w:r>
      <w:r>
        <w:rPr>
          <w:rFonts w:ascii="Arial" w:hAnsi="Arial" w:cs="Arial"/>
          <w:sz w:val="22"/>
          <w:szCs w:val="22"/>
        </w:rPr>
        <w:t>. W przypadku, gdy Oferent otrzyma dotację ze źródeł zewnętrznych mniejszą od zadeklarowanej w projekcie</w:t>
      </w:r>
      <w:r w:rsidR="00A106AD">
        <w:rPr>
          <w:rFonts w:ascii="Arial" w:hAnsi="Arial" w:cs="Arial"/>
          <w:sz w:val="22"/>
          <w:szCs w:val="22"/>
        </w:rPr>
        <w:t xml:space="preserve">, co skutkować będzie zmniejszeniem tzw. „wkładu własnego” do projektu, wówczas dotacja z Budżetu Województwa Pomorskiego zostanie obniżona proporcjonalnie, zgodnie z przyznanym poziomem dofinasowania od </w:t>
      </w:r>
      <w:proofErr w:type="spellStart"/>
      <w:r w:rsidR="00A106AD">
        <w:rPr>
          <w:rFonts w:ascii="Arial" w:hAnsi="Arial" w:cs="Arial"/>
          <w:sz w:val="22"/>
          <w:szCs w:val="22"/>
        </w:rPr>
        <w:t>grantodawcy</w:t>
      </w:r>
      <w:proofErr w:type="spellEnd"/>
      <w:r w:rsidR="00A106AD">
        <w:rPr>
          <w:rFonts w:ascii="Arial" w:hAnsi="Arial" w:cs="Arial"/>
          <w:sz w:val="22"/>
          <w:szCs w:val="22"/>
        </w:rPr>
        <w:t xml:space="preserve"> zewnętrznego.</w:t>
      </w:r>
    </w:p>
    <w:p w:rsidR="00A106AD" w:rsidRPr="006C1492" w:rsidRDefault="00A106AD" w:rsidP="00841667">
      <w:pPr>
        <w:pStyle w:val="Akapitzlist"/>
        <w:autoSpaceDE w:val="0"/>
        <w:autoSpaceDN w:val="0"/>
        <w:adjustRightInd w:val="0"/>
        <w:spacing w:before="120" w:after="120" w:line="276" w:lineRule="auto"/>
        <w:ind w:left="340" w:hanging="340"/>
        <w:contextualSpacing w:val="0"/>
        <w:rPr>
          <w:rFonts w:ascii="Arial" w:hAnsi="Arial" w:cs="Arial"/>
          <w:sz w:val="22"/>
          <w:szCs w:val="22"/>
        </w:rPr>
      </w:pPr>
      <w:r>
        <w:rPr>
          <w:rFonts w:ascii="Arial" w:hAnsi="Arial" w:cs="Arial"/>
          <w:sz w:val="22"/>
          <w:szCs w:val="22"/>
        </w:rPr>
        <w:t>1</w:t>
      </w:r>
      <w:r w:rsidR="00423AA8">
        <w:rPr>
          <w:rFonts w:ascii="Arial" w:hAnsi="Arial" w:cs="Arial"/>
          <w:sz w:val="22"/>
          <w:szCs w:val="22"/>
        </w:rPr>
        <w:t>6</w:t>
      </w:r>
      <w:r>
        <w:rPr>
          <w:rFonts w:ascii="Arial" w:hAnsi="Arial" w:cs="Arial"/>
          <w:sz w:val="22"/>
          <w:szCs w:val="22"/>
        </w:rPr>
        <w:t>. Oferent przyjmuje do wiadomości, że dotacja przyznana jest na 202</w:t>
      </w:r>
      <w:r w:rsidR="005E30A8">
        <w:rPr>
          <w:rFonts w:ascii="Arial" w:hAnsi="Arial" w:cs="Arial"/>
          <w:sz w:val="22"/>
          <w:szCs w:val="22"/>
        </w:rPr>
        <w:t>3</w:t>
      </w:r>
      <w:r>
        <w:rPr>
          <w:rFonts w:ascii="Arial" w:hAnsi="Arial" w:cs="Arial"/>
          <w:sz w:val="22"/>
          <w:szCs w:val="22"/>
        </w:rPr>
        <w:t xml:space="preserve"> rok i tylko, w</w:t>
      </w:r>
      <w:r w:rsidR="009E698E">
        <w:rPr>
          <w:rFonts w:ascii="Arial" w:hAnsi="Arial" w:cs="Arial"/>
          <w:sz w:val="22"/>
          <w:szCs w:val="22"/>
        </w:rPr>
        <w:t xml:space="preserve"> tym </w:t>
      </w:r>
      <w:r>
        <w:rPr>
          <w:rFonts w:ascii="Arial" w:hAnsi="Arial" w:cs="Arial"/>
          <w:sz w:val="22"/>
          <w:szCs w:val="22"/>
        </w:rPr>
        <w:t>roku może być wydatkowana. Przyznana dotacja nie może być przesunięta i</w:t>
      </w:r>
      <w:r w:rsidR="009E698E">
        <w:rPr>
          <w:rFonts w:ascii="Arial" w:hAnsi="Arial" w:cs="Arial"/>
          <w:sz w:val="22"/>
          <w:szCs w:val="22"/>
        </w:rPr>
        <w:t> </w:t>
      </w:r>
      <w:r>
        <w:rPr>
          <w:rFonts w:ascii="Arial" w:hAnsi="Arial" w:cs="Arial"/>
          <w:sz w:val="22"/>
          <w:szCs w:val="22"/>
        </w:rPr>
        <w:t>wydatkowana w</w:t>
      </w:r>
      <w:r w:rsidR="00E01455">
        <w:rPr>
          <w:rFonts w:ascii="Arial" w:hAnsi="Arial" w:cs="Arial"/>
          <w:sz w:val="22"/>
          <w:szCs w:val="22"/>
        </w:rPr>
        <w:t> </w:t>
      </w:r>
      <w:r>
        <w:rPr>
          <w:rFonts w:ascii="Arial" w:hAnsi="Arial" w:cs="Arial"/>
          <w:sz w:val="22"/>
          <w:szCs w:val="22"/>
        </w:rPr>
        <w:t xml:space="preserve">kolejnym roku realizacji projektu dofinansowanego z budżetu </w:t>
      </w:r>
      <w:r w:rsidRPr="006C1492">
        <w:rPr>
          <w:rFonts w:ascii="Arial" w:hAnsi="Arial" w:cs="Arial"/>
          <w:sz w:val="22"/>
          <w:szCs w:val="22"/>
        </w:rPr>
        <w:t xml:space="preserve">Województwa Pomorskiego. </w:t>
      </w:r>
    </w:p>
    <w:p w:rsidR="008F04F3" w:rsidRPr="00026E93" w:rsidRDefault="00A106AD" w:rsidP="00841667">
      <w:pPr>
        <w:pStyle w:val="Akapitzlist"/>
        <w:autoSpaceDE w:val="0"/>
        <w:autoSpaceDN w:val="0"/>
        <w:adjustRightInd w:val="0"/>
        <w:spacing w:before="120" w:after="120" w:line="276" w:lineRule="auto"/>
        <w:ind w:left="340" w:hanging="340"/>
        <w:contextualSpacing w:val="0"/>
        <w:rPr>
          <w:rFonts w:ascii="Arial" w:hAnsi="Arial" w:cs="Arial"/>
          <w:sz w:val="22"/>
          <w:szCs w:val="22"/>
        </w:rPr>
      </w:pPr>
      <w:r w:rsidRPr="006C1492">
        <w:rPr>
          <w:rFonts w:ascii="Arial" w:hAnsi="Arial" w:cs="Arial"/>
          <w:sz w:val="22"/>
          <w:szCs w:val="22"/>
        </w:rPr>
        <w:t>1</w:t>
      </w:r>
      <w:r w:rsidR="00423AA8" w:rsidRPr="006C1492">
        <w:rPr>
          <w:rFonts w:ascii="Arial" w:hAnsi="Arial" w:cs="Arial"/>
          <w:sz w:val="22"/>
          <w:szCs w:val="22"/>
        </w:rPr>
        <w:t>7</w:t>
      </w:r>
      <w:r w:rsidRPr="006C1492">
        <w:rPr>
          <w:rFonts w:ascii="Arial" w:hAnsi="Arial" w:cs="Arial"/>
          <w:sz w:val="22"/>
          <w:szCs w:val="22"/>
        </w:rPr>
        <w:t xml:space="preserve">. Dotacja może zostać udzielona Oferentowi realizującemu zadania Województwa Pomorskiego w wysokości do </w:t>
      </w:r>
      <w:r w:rsidR="00026E93" w:rsidRPr="006C1492">
        <w:rPr>
          <w:rFonts w:ascii="Arial" w:hAnsi="Arial" w:cs="Arial"/>
          <w:sz w:val="22"/>
          <w:szCs w:val="22"/>
        </w:rPr>
        <w:t>6</w:t>
      </w:r>
      <w:r w:rsidRPr="006C1492">
        <w:rPr>
          <w:rFonts w:ascii="Arial" w:hAnsi="Arial" w:cs="Arial"/>
          <w:sz w:val="22"/>
          <w:szCs w:val="22"/>
        </w:rPr>
        <w:t>0</w:t>
      </w:r>
      <w:bookmarkStart w:id="1" w:name="_GoBack"/>
      <w:r w:rsidRPr="006C1492">
        <w:rPr>
          <w:rFonts w:ascii="Arial" w:hAnsi="Arial" w:cs="Arial"/>
          <w:sz w:val="22"/>
          <w:szCs w:val="22"/>
        </w:rPr>
        <w:t>%</w:t>
      </w:r>
      <w:bookmarkEnd w:id="1"/>
      <w:r w:rsidRPr="006C1492">
        <w:rPr>
          <w:rFonts w:ascii="Arial" w:hAnsi="Arial" w:cs="Arial"/>
          <w:sz w:val="22"/>
          <w:szCs w:val="22"/>
        </w:rPr>
        <w:t xml:space="preserve"> wymaganego „wkładu własnego” do projektu, nie więcej, niż 25 000 zł (tj. takiego, który ma obowiązek zapewnić zgodnie z zasadami innych konkursów/programów/funduszy, przy pozyskiwaniu środków </w:t>
      </w:r>
      <w:r w:rsidR="00A6121F" w:rsidRPr="006C1492">
        <w:rPr>
          <w:rFonts w:ascii="Arial" w:hAnsi="Arial" w:cs="Arial"/>
          <w:sz w:val="22"/>
          <w:szCs w:val="22"/>
        </w:rPr>
        <w:t>finansowych ze źródeł zewnętrznych).</w:t>
      </w:r>
      <w:r w:rsidRPr="00026E93">
        <w:rPr>
          <w:rFonts w:ascii="Arial" w:hAnsi="Arial" w:cs="Arial"/>
          <w:sz w:val="22"/>
          <w:szCs w:val="22"/>
        </w:rPr>
        <w:t xml:space="preserve"> </w:t>
      </w:r>
    </w:p>
    <w:p w:rsidR="0069514E" w:rsidRPr="005200B6" w:rsidRDefault="00931021" w:rsidP="00841667">
      <w:pPr>
        <w:pStyle w:val="Default"/>
        <w:spacing w:before="240" w:after="240" w:line="276" w:lineRule="auto"/>
        <w:rPr>
          <w:b/>
          <w:bCs/>
          <w:color w:val="auto"/>
          <w:sz w:val="22"/>
          <w:szCs w:val="22"/>
        </w:rPr>
      </w:pPr>
      <w:r w:rsidRPr="005200B6">
        <w:rPr>
          <w:b/>
          <w:bCs/>
          <w:color w:val="auto"/>
          <w:sz w:val="22"/>
          <w:szCs w:val="22"/>
        </w:rPr>
        <w:t>I</w:t>
      </w:r>
      <w:r w:rsidR="0069514E" w:rsidRPr="005200B6">
        <w:rPr>
          <w:b/>
          <w:bCs/>
          <w:color w:val="auto"/>
          <w:sz w:val="22"/>
          <w:szCs w:val="22"/>
        </w:rPr>
        <w:t>V. T</w:t>
      </w:r>
      <w:r w:rsidR="005200B6" w:rsidRPr="005200B6">
        <w:rPr>
          <w:b/>
          <w:bCs/>
          <w:color w:val="auto"/>
          <w:sz w:val="22"/>
          <w:szCs w:val="22"/>
        </w:rPr>
        <w:t xml:space="preserve">erminy i warunki realizacji zadania publicznego </w:t>
      </w:r>
    </w:p>
    <w:p w:rsidR="006B6D75" w:rsidRPr="001979E3" w:rsidRDefault="006B6D75" w:rsidP="00841667">
      <w:pPr>
        <w:numPr>
          <w:ilvl w:val="0"/>
          <w:numId w:val="1"/>
        </w:numPr>
        <w:autoSpaceDE w:val="0"/>
        <w:autoSpaceDN w:val="0"/>
        <w:adjustRightInd w:val="0"/>
        <w:spacing w:before="120" w:after="120" w:line="276" w:lineRule="auto"/>
        <w:ind w:left="360"/>
        <w:rPr>
          <w:rFonts w:ascii="Arial" w:hAnsi="Arial" w:cs="Arial"/>
          <w:b/>
          <w:sz w:val="22"/>
          <w:szCs w:val="22"/>
        </w:rPr>
      </w:pPr>
      <w:r w:rsidRPr="001979E3">
        <w:rPr>
          <w:rFonts w:ascii="Arial" w:hAnsi="Arial" w:cs="Arial"/>
          <w:sz w:val="22"/>
          <w:szCs w:val="22"/>
        </w:rPr>
        <w:t>Do konkursu mogą być składane oferty</w:t>
      </w:r>
      <w:r w:rsidR="005200B6">
        <w:rPr>
          <w:rFonts w:ascii="Arial" w:hAnsi="Arial" w:cs="Arial"/>
          <w:sz w:val="22"/>
          <w:szCs w:val="22"/>
        </w:rPr>
        <w:t xml:space="preserve"> zadań</w:t>
      </w:r>
      <w:r w:rsidR="00004BB8">
        <w:rPr>
          <w:rFonts w:ascii="Arial" w:hAnsi="Arial" w:cs="Arial"/>
          <w:sz w:val="22"/>
          <w:szCs w:val="22"/>
        </w:rPr>
        <w:t xml:space="preserve"> realizowanych w terminie od podpisania umowy do dnia</w:t>
      </w:r>
      <w:r w:rsidR="00851E06" w:rsidRPr="001979E3">
        <w:rPr>
          <w:rFonts w:ascii="Arial" w:hAnsi="Arial" w:cs="Arial"/>
          <w:b/>
          <w:sz w:val="22"/>
          <w:szCs w:val="22"/>
        </w:rPr>
        <w:t xml:space="preserve"> </w:t>
      </w:r>
      <w:r w:rsidRPr="001979E3">
        <w:rPr>
          <w:rFonts w:ascii="Arial" w:hAnsi="Arial" w:cs="Arial"/>
          <w:b/>
          <w:sz w:val="22"/>
          <w:szCs w:val="22"/>
        </w:rPr>
        <w:t>15 grudnia 202</w:t>
      </w:r>
      <w:r w:rsidR="002C199D">
        <w:rPr>
          <w:rFonts w:ascii="Arial" w:hAnsi="Arial" w:cs="Arial"/>
          <w:b/>
          <w:sz w:val="22"/>
          <w:szCs w:val="22"/>
        </w:rPr>
        <w:t>3</w:t>
      </w:r>
      <w:r w:rsidR="004B58A4" w:rsidRPr="001979E3">
        <w:rPr>
          <w:rFonts w:ascii="Arial" w:hAnsi="Arial" w:cs="Arial"/>
          <w:b/>
          <w:sz w:val="22"/>
          <w:szCs w:val="22"/>
        </w:rPr>
        <w:t xml:space="preserve"> </w:t>
      </w:r>
      <w:r w:rsidRPr="001979E3">
        <w:rPr>
          <w:rFonts w:ascii="Arial" w:hAnsi="Arial" w:cs="Arial"/>
          <w:b/>
          <w:sz w:val="22"/>
          <w:szCs w:val="22"/>
        </w:rPr>
        <w:t>roku.</w:t>
      </w:r>
    </w:p>
    <w:p w:rsidR="003E6527" w:rsidRDefault="00004BB8" w:rsidP="00841667">
      <w:pPr>
        <w:numPr>
          <w:ilvl w:val="0"/>
          <w:numId w:val="1"/>
        </w:numPr>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Środki przyznane w ramach dotacji z budżetu Województwa Pomorskiego muszą być wydatkowane zgodnie z kosztorysem.</w:t>
      </w:r>
    </w:p>
    <w:p w:rsidR="003E6527" w:rsidRPr="003E6527" w:rsidRDefault="00004BB8" w:rsidP="00841667">
      <w:pPr>
        <w:numPr>
          <w:ilvl w:val="0"/>
          <w:numId w:val="1"/>
        </w:numPr>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Realizując zadania Oferent nie może zwiększyć wskazanej w umowie kwoty dotacji z</w:t>
      </w:r>
      <w:r w:rsidR="00E01455">
        <w:rPr>
          <w:rFonts w:ascii="Arial" w:hAnsi="Arial" w:cs="Arial"/>
          <w:sz w:val="22"/>
          <w:szCs w:val="22"/>
        </w:rPr>
        <w:t> </w:t>
      </w:r>
      <w:r>
        <w:rPr>
          <w:rFonts w:ascii="Arial" w:hAnsi="Arial" w:cs="Arial"/>
          <w:sz w:val="22"/>
          <w:szCs w:val="22"/>
        </w:rPr>
        <w:t>budżetu Województwa Pomorskiego.</w:t>
      </w:r>
    </w:p>
    <w:p w:rsidR="00420CEC" w:rsidRPr="00860FB9" w:rsidRDefault="00420CEC" w:rsidP="00841667">
      <w:pPr>
        <w:numPr>
          <w:ilvl w:val="0"/>
          <w:numId w:val="1"/>
        </w:numPr>
        <w:autoSpaceDE w:val="0"/>
        <w:autoSpaceDN w:val="0"/>
        <w:adjustRightInd w:val="0"/>
        <w:spacing w:before="120" w:after="120" w:line="276" w:lineRule="auto"/>
        <w:ind w:left="360"/>
        <w:rPr>
          <w:rStyle w:val="Odwoaniedokomentarza"/>
          <w:rFonts w:ascii="Arial" w:hAnsi="Arial" w:cs="Arial"/>
          <w:sz w:val="22"/>
          <w:szCs w:val="22"/>
        </w:rPr>
      </w:pPr>
      <w:r w:rsidRPr="001979E3">
        <w:rPr>
          <w:rFonts w:ascii="Arial" w:hAnsi="Arial" w:cs="Arial"/>
          <w:sz w:val="22"/>
          <w:szCs w:val="22"/>
        </w:rPr>
        <w:t xml:space="preserve"> </w:t>
      </w:r>
      <w:r w:rsidR="007C4303">
        <w:rPr>
          <w:rFonts w:ascii="Arial" w:hAnsi="Arial" w:cs="Arial"/>
          <w:sz w:val="22"/>
          <w:szCs w:val="22"/>
        </w:rPr>
        <w:t xml:space="preserve">Oferent zobowiązany jest wykazać się </w:t>
      </w:r>
      <w:r w:rsidR="007C4303" w:rsidRPr="00860FB9">
        <w:rPr>
          <w:rFonts w:ascii="Arial" w:hAnsi="Arial" w:cs="Arial"/>
          <w:b/>
          <w:sz w:val="22"/>
          <w:szCs w:val="22"/>
        </w:rPr>
        <w:t>wkładem własnym</w:t>
      </w:r>
      <w:r w:rsidR="007C4303" w:rsidRPr="00860FB9">
        <w:rPr>
          <w:rFonts w:ascii="Arial" w:hAnsi="Arial" w:cs="Arial"/>
          <w:sz w:val="22"/>
          <w:szCs w:val="22"/>
        </w:rPr>
        <w:t xml:space="preserve"> w ofercie na poziomie co najmniej </w:t>
      </w:r>
      <w:r w:rsidR="005E30A8">
        <w:rPr>
          <w:rFonts w:ascii="Arial" w:hAnsi="Arial" w:cs="Arial"/>
          <w:b/>
          <w:sz w:val="22"/>
          <w:szCs w:val="22"/>
        </w:rPr>
        <w:t>1</w:t>
      </w:r>
      <w:r w:rsidR="00860FB9" w:rsidRPr="00860FB9">
        <w:rPr>
          <w:rFonts w:ascii="Arial" w:hAnsi="Arial" w:cs="Arial"/>
          <w:b/>
          <w:sz w:val="22"/>
          <w:szCs w:val="22"/>
        </w:rPr>
        <w:t>%</w:t>
      </w:r>
      <w:r w:rsidR="00860FB9" w:rsidRPr="00860FB9">
        <w:rPr>
          <w:rFonts w:ascii="Arial" w:hAnsi="Arial" w:cs="Arial"/>
          <w:sz w:val="22"/>
          <w:szCs w:val="22"/>
        </w:rPr>
        <w:t xml:space="preserve"> wszystkich kosztów realizacji zadania, o którym mowa w rozdziale I pkt 2. </w:t>
      </w:r>
    </w:p>
    <w:p w:rsidR="00420CEC" w:rsidRPr="001979E3" w:rsidRDefault="00860FB9" w:rsidP="00841667">
      <w:pPr>
        <w:numPr>
          <w:ilvl w:val="0"/>
          <w:numId w:val="1"/>
        </w:numPr>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 xml:space="preserve">Wkład własny do oferty rozumiany jest jako suma wkładu: finansowego i/lub osobowego i/lub rzeczowego. </w:t>
      </w:r>
    </w:p>
    <w:p w:rsidR="00C65347" w:rsidRPr="00860FB9" w:rsidRDefault="00860FB9" w:rsidP="00841667">
      <w:pPr>
        <w:numPr>
          <w:ilvl w:val="0"/>
          <w:numId w:val="1"/>
        </w:numPr>
        <w:autoSpaceDE w:val="0"/>
        <w:autoSpaceDN w:val="0"/>
        <w:adjustRightInd w:val="0"/>
        <w:spacing w:before="120" w:after="120" w:line="276" w:lineRule="auto"/>
        <w:ind w:left="360"/>
        <w:rPr>
          <w:rFonts w:ascii="Arial" w:hAnsi="Arial" w:cs="Arial"/>
          <w:sz w:val="22"/>
          <w:szCs w:val="22"/>
        </w:rPr>
      </w:pPr>
      <w:r w:rsidRPr="00860FB9">
        <w:rPr>
          <w:rFonts w:ascii="Arial" w:hAnsi="Arial" w:cs="Arial"/>
          <w:b/>
          <w:sz w:val="22"/>
          <w:szCs w:val="22"/>
        </w:rPr>
        <w:t>Wkład własny finansowy do oferty rozumiany jest jako suma „innych środków finansowych”:</w:t>
      </w:r>
      <w:r>
        <w:rPr>
          <w:rFonts w:ascii="Arial" w:hAnsi="Arial" w:cs="Arial"/>
          <w:sz w:val="22"/>
          <w:szCs w:val="22"/>
        </w:rPr>
        <w:t xml:space="preserve"> własnych, świadczeń pieniężnych od odbiorców zadania publicznego, środków finansowych z innych źródeł publicznych, pozostałych np. środków finansowych od sponsorów.</w:t>
      </w:r>
    </w:p>
    <w:p w:rsidR="00C65347" w:rsidRPr="001979E3" w:rsidRDefault="00DA406D" w:rsidP="00841667">
      <w:pPr>
        <w:numPr>
          <w:ilvl w:val="0"/>
          <w:numId w:val="1"/>
        </w:numPr>
        <w:autoSpaceDE w:val="0"/>
        <w:autoSpaceDN w:val="0"/>
        <w:adjustRightInd w:val="0"/>
        <w:spacing w:before="120" w:after="120" w:line="276" w:lineRule="auto"/>
        <w:ind w:left="360"/>
        <w:rPr>
          <w:rFonts w:ascii="Arial" w:hAnsi="Arial" w:cs="Arial"/>
          <w:sz w:val="22"/>
          <w:szCs w:val="22"/>
        </w:rPr>
      </w:pPr>
      <w:r>
        <w:rPr>
          <w:rFonts w:ascii="Arial" w:hAnsi="Arial" w:cs="Arial"/>
          <w:b/>
          <w:sz w:val="22"/>
          <w:szCs w:val="22"/>
        </w:rPr>
        <w:t xml:space="preserve">Wkład własny pozafinansowy </w:t>
      </w:r>
      <w:r>
        <w:rPr>
          <w:rFonts w:ascii="Arial" w:hAnsi="Arial" w:cs="Arial"/>
          <w:sz w:val="22"/>
          <w:szCs w:val="22"/>
        </w:rPr>
        <w:t xml:space="preserve">do oferty rozumiany jest jako </w:t>
      </w:r>
      <w:r w:rsidRPr="00936530">
        <w:rPr>
          <w:rFonts w:ascii="Arial" w:hAnsi="Arial" w:cs="Arial"/>
          <w:b/>
          <w:sz w:val="22"/>
          <w:szCs w:val="22"/>
        </w:rPr>
        <w:t>wkład osobowy</w:t>
      </w:r>
      <w:r>
        <w:rPr>
          <w:rFonts w:ascii="Arial" w:hAnsi="Arial" w:cs="Arial"/>
          <w:sz w:val="22"/>
          <w:szCs w:val="22"/>
        </w:rPr>
        <w:t xml:space="preserve"> (w formie świadczeń wolontariuszy i pracy społecznej członków organizacji) oraz </w:t>
      </w:r>
      <w:r w:rsidRPr="00936530">
        <w:rPr>
          <w:rFonts w:ascii="Arial" w:hAnsi="Arial" w:cs="Arial"/>
          <w:b/>
          <w:sz w:val="22"/>
          <w:szCs w:val="22"/>
        </w:rPr>
        <w:t>wkład rzeczowy</w:t>
      </w:r>
      <w:r>
        <w:rPr>
          <w:rFonts w:ascii="Arial" w:hAnsi="Arial" w:cs="Arial"/>
          <w:sz w:val="22"/>
          <w:szCs w:val="22"/>
        </w:rPr>
        <w:t xml:space="preserve"> (przedmioty służące realizacji projektu oraz usługi świadczone na rzecz projektu nieodpłatnie).</w:t>
      </w:r>
    </w:p>
    <w:p w:rsidR="00420CEC" w:rsidRPr="001979E3" w:rsidRDefault="00420CEC" w:rsidP="00B02A33">
      <w:pPr>
        <w:numPr>
          <w:ilvl w:val="0"/>
          <w:numId w:val="1"/>
        </w:numPr>
        <w:autoSpaceDE w:val="0"/>
        <w:autoSpaceDN w:val="0"/>
        <w:adjustRightInd w:val="0"/>
        <w:spacing w:before="120" w:after="120" w:line="276" w:lineRule="auto"/>
        <w:ind w:left="360"/>
        <w:rPr>
          <w:rFonts w:ascii="Arial" w:hAnsi="Arial" w:cs="Arial"/>
          <w:sz w:val="22"/>
          <w:szCs w:val="22"/>
        </w:rPr>
      </w:pPr>
      <w:r w:rsidRPr="001979E3">
        <w:rPr>
          <w:rFonts w:ascii="Arial" w:hAnsi="Arial" w:cs="Arial"/>
          <w:sz w:val="22"/>
          <w:szCs w:val="22"/>
        </w:rPr>
        <w:t xml:space="preserve"> </w:t>
      </w:r>
      <w:r w:rsidR="00243FF1">
        <w:rPr>
          <w:rFonts w:ascii="Arial" w:hAnsi="Arial" w:cs="Arial"/>
          <w:sz w:val="22"/>
          <w:szCs w:val="22"/>
        </w:rPr>
        <w:t xml:space="preserve">Bez względu na czas realizacji projektu dofinansowanego umową/decyzją, w ofercie składanej w niniejszym konkursie należy przedstawić tylko, tę część zadania, która: obejmowała będzie okres realizacji projektu współfinansowanego z budżetu </w:t>
      </w:r>
      <w:r w:rsidR="00243FF1">
        <w:rPr>
          <w:rFonts w:ascii="Arial" w:hAnsi="Arial" w:cs="Arial"/>
          <w:sz w:val="22"/>
          <w:szCs w:val="22"/>
        </w:rPr>
        <w:lastRenderedPageBreak/>
        <w:t xml:space="preserve">Województwa </w:t>
      </w:r>
      <w:r w:rsidR="009E698E">
        <w:rPr>
          <w:rFonts w:ascii="Arial" w:hAnsi="Arial" w:cs="Arial"/>
          <w:sz w:val="22"/>
          <w:szCs w:val="22"/>
        </w:rPr>
        <w:t>P</w:t>
      </w:r>
      <w:r w:rsidR="00243FF1">
        <w:rPr>
          <w:rFonts w:ascii="Arial" w:hAnsi="Arial" w:cs="Arial"/>
          <w:sz w:val="22"/>
          <w:szCs w:val="22"/>
        </w:rPr>
        <w:t xml:space="preserve">omorskiego oraz skierowana będzie do mieszkańców </w:t>
      </w:r>
      <w:r w:rsidR="009E698E">
        <w:rPr>
          <w:rFonts w:ascii="Arial" w:hAnsi="Arial" w:cs="Arial"/>
          <w:sz w:val="22"/>
          <w:szCs w:val="22"/>
        </w:rPr>
        <w:t>w</w:t>
      </w:r>
      <w:r w:rsidR="00243FF1">
        <w:rPr>
          <w:rFonts w:ascii="Arial" w:hAnsi="Arial" w:cs="Arial"/>
          <w:sz w:val="22"/>
          <w:szCs w:val="22"/>
        </w:rPr>
        <w:t xml:space="preserve">ojewództwa </w:t>
      </w:r>
      <w:r w:rsidR="009E698E">
        <w:rPr>
          <w:rFonts w:ascii="Arial" w:hAnsi="Arial" w:cs="Arial"/>
          <w:sz w:val="22"/>
          <w:szCs w:val="22"/>
        </w:rPr>
        <w:t>p</w:t>
      </w:r>
      <w:r w:rsidR="00243FF1">
        <w:rPr>
          <w:rFonts w:ascii="Arial" w:hAnsi="Arial" w:cs="Arial"/>
          <w:sz w:val="22"/>
          <w:szCs w:val="22"/>
        </w:rPr>
        <w:t>omorskiego.</w:t>
      </w:r>
    </w:p>
    <w:p w:rsidR="00420CEC" w:rsidRPr="001979E3" w:rsidRDefault="00243FF1" w:rsidP="00B02A33">
      <w:pPr>
        <w:numPr>
          <w:ilvl w:val="0"/>
          <w:numId w:val="1"/>
        </w:numPr>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Na Oferencie realizującym zadanie spoczywa obowiązek uregulowania wszystkich wymogów prawnych przy realizacji zadania, w tym dotyczącej ewentualnej organizacji imprez, jak również pozyskania wszelkich koniecznych ubezpieczeń, pozwoleń i zgód właścicieli/zarządców terenu. Oferent w całości odpowiada za prawidłową realizację zadania będącego przedmiotem o dofinasowanie w ramach niniejszego konkursu.</w:t>
      </w:r>
    </w:p>
    <w:p w:rsidR="00420CEC" w:rsidRPr="001979E3" w:rsidRDefault="005B264F" w:rsidP="00B02A33">
      <w:pPr>
        <w:numPr>
          <w:ilvl w:val="0"/>
          <w:numId w:val="1"/>
        </w:numPr>
        <w:autoSpaceDE w:val="0"/>
        <w:autoSpaceDN w:val="0"/>
        <w:adjustRightInd w:val="0"/>
        <w:spacing w:before="120" w:after="120" w:line="276" w:lineRule="auto"/>
        <w:ind w:left="360"/>
        <w:rPr>
          <w:rFonts w:ascii="Arial" w:hAnsi="Arial" w:cs="Arial"/>
          <w:b/>
          <w:sz w:val="22"/>
          <w:szCs w:val="22"/>
        </w:rPr>
      </w:pPr>
      <w:r>
        <w:rPr>
          <w:rFonts w:ascii="Arial" w:hAnsi="Arial" w:cs="Arial"/>
          <w:bCs/>
          <w:sz w:val="22"/>
          <w:szCs w:val="22"/>
        </w:rPr>
        <w:t>Oferent musi określić planowany poziom osiągnięcia rezultatu oraz sposoby jego monitorowania w pkt III.6 oferty.</w:t>
      </w:r>
      <w:r w:rsidR="00420CEC" w:rsidRPr="001979E3">
        <w:rPr>
          <w:rFonts w:ascii="Arial" w:hAnsi="Arial" w:cs="Arial"/>
          <w:b/>
          <w:bCs/>
          <w:sz w:val="22"/>
          <w:szCs w:val="22"/>
        </w:rPr>
        <w:t xml:space="preserve"> </w:t>
      </w:r>
    </w:p>
    <w:p w:rsidR="001D7CDA" w:rsidRPr="001979E3" w:rsidRDefault="001D7CDA" w:rsidP="00B02A33">
      <w:pPr>
        <w:numPr>
          <w:ilvl w:val="0"/>
          <w:numId w:val="1"/>
        </w:numPr>
        <w:autoSpaceDE w:val="0"/>
        <w:autoSpaceDN w:val="0"/>
        <w:adjustRightInd w:val="0"/>
        <w:spacing w:before="120" w:after="120" w:line="276" w:lineRule="auto"/>
        <w:ind w:left="360"/>
        <w:rPr>
          <w:rFonts w:ascii="Arial" w:hAnsi="Arial" w:cs="Arial"/>
          <w:b/>
          <w:sz w:val="22"/>
          <w:szCs w:val="22"/>
        </w:rPr>
      </w:pPr>
      <w:r w:rsidRPr="001979E3">
        <w:rPr>
          <w:rFonts w:ascii="Arial" w:hAnsi="Arial" w:cs="Arial"/>
          <w:b/>
          <w:bCs/>
          <w:sz w:val="22"/>
          <w:szCs w:val="22"/>
        </w:rPr>
        <w:t>Podstawą rozliczenia zadania publicznego są osiągnięte rezultaty oraz zrealizowane działania z</w:t>
      </w:r>
      <w:r w:rsidR="00E55EBD">
        <w:rPr>
          <w:rFonts w:ascii="Arial" w:hAnsi="Arial" w:cs="Arial"/>
          <w:b/>
          <w:bCs/>
          <w:sz w:val="22"/>
          <w:szCs w:val="22"/>
        </w:rPr>
        <w:t>aplanowane</w:t>
      </w:r>
      <w:r w:rsidRPr="001979E3">
        <w:rPr>
          <w:rFonts w:ascii="Arial" w:hAnsi="Arial" w:cs="Arial"/>
          <w:b/>
          <w:bCs/>
          <w:sz w:val="22"/>
          <w:szCs w:val="22"/>
        </w:rPr>
        <w:t xml:space="preserve"> w</w:t>
      </w:r>
      <w:r w:rsidR="00E55EBD">
        <w:rPr>
          <w:rFonts w:ascii="Arial" w:hAnsi="Arial" w:cs="Arial"/>
          <w:b/>
          <w:bCs/>
          <w:sz w:val="22"/>
          <w:szCs w:val="22"/>
        </w:rPr>
        <w:t xml:space="preserve"> złożonej</w:t>
      </w:r>
      <w:r w:rsidRPr="001979E3">
        <w:rPr>
          <w:rFonts w:ascii="Arial" w:hAnsi="Arial" w:cs="Arial"/>
          <w:b/>
          <w:bCs/>
          <w:sz w:val="22"/>
          <w:szCs w:val="22"/>
        </w:rPr>
        <w:t xml:space="preserve"> ofercie.</w:t>
      </w:r>
    </w:p>
    <w:p w:rsidR="00276722" w:rsidRPr="00775687" w:rsidRDefault="00276722" w:rsidP="00B02A33">
      <w:pPr>
        <w:numPr>
          <w:ilvl w:val="0"/>
          <w:numId w:val="1"/>
        </w:numPr>
        <w:autoSpaceDE w:val="0"/>
        <w:autoSpaceDN w:val="0"/>
        <w:adjustRightInd w:val="0"/>
        <w:spacing w:before="120" w:after="120" w:line="276" w:lineRule="auto"/>
        <w:ind w:left="360"/>
        <w:rPr>
          <w:rFonts w:ascii="Arial" w:hAnsi="Arial" w:cs="Arial"/>
          <w:sz w:val="22"/>
          <w:szCs w:val="22"/>
        </w:rPr>
      </w:pPr>
      <w:r w:rsidRPr="00775687">
        <w:rPr>
          <w:rFonts w:ascii="Arial" w:hAnsi="Arial" w:cs="Arial"/>
          <w:sz w:val="22"/>
          <w:szCs w:val="22"/>
        </w:rPr>
        <w:t xml:space="preserve">Zadanie uznaje się za zrealizowane </w:t>
      </w:r>
      <w:r w:rsidRPr="00775687">
        <w:rPr>
          <w:rFonts w:ascii="Arial" w:hAnsi="Arial" w:cs="Arial"/>
          <w:b/>
          <w:sz w:val="22"/>
          <w:szCs w:val="22"/>
        </w:rPr>
        <w:t>jeżeli osiągnięty zostanie poziom</w:t>
      </w:r>
      <w:r w:rsidRPr="00775687">
        <w:rPr>
          <w:rFonts w:ascii="Arial" w:hAnsi="Arial" w:cs="Arial"/>
          <w:sz w:val="22"/>
          <w:szCs w:val="22"/>
        </w:rPr>
        <w:t xml:space="preserve"> </w:t>
      </w:r>
      <w:r w:rsidRPr="00775687">
        <w:rPr>
          <w:rFonts w:ascii="Arial" w:hAnsi="Arial" w:cs="Arial"/>
          <w:b/>
          <w:sz w:val="22"/>
          <w:szCs w:val="22"/>
        </w:rPr>
        <w:t>80% rezultatów</w:t>
      </w:r>
      <w:r w:rsidRPr="00775687">
        <w:rPr>
          <w:rFonts w:ascii="Arial" w:hAnsi="Arial" w:cs="Arial"/>
          <w:sz w:val="22"/>
          <w:szCs w:val="22"/>
        </w:rPr>
        <w:t xml:space="preserve">. Zaleca się </w:t>
      </w:r>
      <w:r w:rsidRPr="00775687">
        <w:rPr>
          <w:rFonts w:ascii="Arial" w:hAnsi="Arial" w:cs="Arial"/>
          <w:b/>
          <w:sz w:val="22"/>
          <w:szCs w:val="22"/>
        </w:rPr>
        <w:t xml:space="preserve">zdiagnozowanie </w:t>
      </w:r>
      <w:r w:rsidR="00DA406D" w:rsidRPr="00775687">
        <w:rPr>
          <w:rFonts w:ascii="Arial" w:hAnsi="Arial" w:cs="Arial"/>
          <w:b/>
          <w:sz w:val="22"/>
          <w:szCs w:val="22"/>
        </w:rPr>
        <w:t xml:space="preserve">i przedstawienie w części III.5 oferty </w:t>
      </w:r>
      <w:r w:rsidR="00DA406D" w:rsidRPr="00775687">
        <w:rPr>
          <w:rFonts w:ascii="Arial" w:hAnsi="Arial" w:cs="Arial"/>
          <w:sz w:val="22"/>
          <w:szCs w:val="22"/>
        </w:rPr>
        <w:t xml:space="preserve">(Opis zakładanych rezultatów realizacji zadania publicznego) </w:t>
      </w:r>
      <w:r w:rsidR="00DA406D" w:rsidRPr="00775687">
        <w:rPr>
          <w:rFonts w:ascii="Arial" w:hAnsi="Arial" w:cs="Arial"/>
          <w:b/>
          <w:sz w:val="22"/>
          <w:szCs w:val="22"/>
        </w:rPr>
        <w:t>analizy wystąpienia ryzyka w</w:t>
      </w:r>
      <w:r w:rsidR="00D85A03" w:rsidRPr="00775687">
        <w:rPr>
          <w:rFonts w:ascii="Arial" w:hAnsi="Arial" w:cs="Arial"/>
          <w:b/>
          <w:sz w:val="22"/>
          <w:szCs w:val="22"/>
        </w:rPr>
        <w:t> </w:t>
      </w:r>
      <w:r w:rsidR="00DA406D" w:rsidRPr="00775687">
        <w:rPr>
          <w:rFonts w:ascii="Arial" w:hAnsi="Arial" w:cs="Arial"/>
          <w:b/>
          <w:sz w:val="22"/>
          <w:szCs w:val="22"/>
        </w:rPr>
        <w:t>trakcie realizacji zadania, które – z przyczyn niezależnych od Oferenta  może utrudnić osiągnięcie zadeklarowanych rezultatów</w:t>
      </w:r>
      <w:r w:rsidR="00DA406D" w:rsidRPr="00775687">
        <w:rPr>
          <w:rFonts w:ascii="Arial" w:hAnsi="Arial" w:cs="Arial"/>
          <w:sz w:val="22"/>
          <w:szCs w:val="22"/>
        </w:rPr>
        <w:t>.</w:t>
      </w:r>
      <w:r w:rsidRPr="00775687">
        <w:rPr>
          <w:rFonts w:ascii="Arial" w:hAnsi="Arial" w:cs="Arial"/>
          <w:sz w:val="22"/>
          <w:szCs w:val="22"/>
        </w:rPr>
        <w:t xml:space="preserve"> </w:t>
      </w:r>
    </w:p>
    <w:p w:rsidR="00A73CD8" w:rsidRPr="00276722" w:rsidRDefault="00A73CD8" w:rsidP="00B02A33">
      <w:pPr>
        <w:numPr>
          <w:ilvl w:val="0"/>
          <w:numId w:val="1"/>
        </w:numPr>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Oferent zobowiązany jest do przedstawienia w części III.3 oferty (Syntetyczny opis zadania</w:t>
      </w:r>
      <w:r w:rsidR="004A2C78">
        <w:rPr>
          <w:rFonts w:ascii="Arial" w:hAnsi="Arial" w:cs="Arial"/>
          <w:sz w:val="22"/>
          <w:szCs w:val="22"/>
        </w:rPr>
        <w:t xml:space="preserve">) </w:t>
      </w:r>
      <w:r w:rsidR="004A2C78" w:rsidRPr="003D6554">
        <w:rPr>
          <w:rFonts w:ascii="Arial" w:hAnsi="Arial" w:cs="Arial"/>
          <w:b/>
          <w:sz w:val="22"/>
          <w:szCs w:val="22"/>
        </w:rPr>
        <w:t>co najmniej jednego alternatywnego rozwiązania</w:t>
      </w:r>
      <w:r w:rsidR="004A2C78">
        <w:rPr>
          <w:rFonts w:ascii="Arial" w:hAnsi="Arial" w:cs="Arial"/>
          <w:sz w:val="22"/>
          <w:szCs w:val="22"/>
        </w:rPr>
        <w:t xml:space="preserve"> związanego z</w:t>
      </w:r>
      <w:r w:rsidR="00D85A03">
        <w:rPr>
          <w:rFonts w:ascii="Arial" w:hAnsi="Arial" w:cs="Arial"/>
          <w:sz w:val="22"/>
          <w:szCs w:val="22"/>
        </w:rPr>
        <w:t> </w:t>
      </w:r>
      <w:r w:rsidR="004A2C78">
        <w:rPr>
          <w:rFonts w:ascii="Arial" w:hAnsi="Arial" w:cs="Arial"/>
          <w:sz w:val="22"/>
          <w:szCs w:val="22"/>
        </w:rPr>
        <w:t>przeprowadzeniem wszystkich planowanych działań mając na uwadze ograniczenia w</w:t>
      </w:r>
      <w:r w:rsidR="00D85A03">
        <w:rPr>
          <w:rFonts w:ascii="Arial" w:hAnsi="Arial" w:cs="Arial"/>
          <w:sz w:val="22"/>
          <w:szCs w:val="22"/>
        </w:rPr>
        <w:t> </w:t>
      </w:r>
      <w:r w:rsidR="004A2C78">
        <w:rPr>
          <w:rFonts w:ascii="Arial" w:hAnsi="Arial" w:cs="Arial"/>
          <w:sz w:val="22"/>
          <w:szCs w:val="22"/>
        </w:rPr>
        <w:t xml:space="preserve">szczególności </w:t>
      </w:r>
      <w:r w:rsidR="004A2C78" w:rsidRPr="006A462A">
        <w:rPr>
          <w:rFonts w:ascii="Arial" w:hAnsi="Arial" w:cs="Arial"/>
          <w:b/>
          <w:sz w:val="22"/>
          <w:szCs w:val="22"/>
        </w:rPr>
        <w:t>związane z zagrożeniami</w:t>
      </w:r>
      <w:r w:rsidR="004A2C78">
        <w:rPr>
          <w:rFonts w:ascii="Arial" w:hAnsi="Arial" w:cs="Arial"/>
          <w:sz w:val="22"/>
          <w:szCs w:val="22"/>
        </w:rPr>
        <w:t xml:space="preserve"> </w:t>
      </w:r>
      <w:r w:rsidR="004A2C78" w:rsidRPr="003D6554">
        <w:rPr>
          <w:rFonts w:ascii="Arial" w:hAnsi="Arial" w:cs="Arial"/>
          <w:b/>
          <w:sz w:val="22"/>
          <w:szCs w:val="22"/>
        </w:rPr>
        <w:t>np. COVID-19</w:t>
      </w:r>
      <w:r w:rsidR="004A2C78">
        <w:rPr>
          <w:rFonts w:ascii="Arial" w:hAnsi="Arial" w:cs="Arial"/>
          <w:sz w:val="22"/>
          <w:szCs w:val="22"/>
        </w:rPr>
        <w:t xml:space="preserve">. </w:t>
      </w:r>
    </w:p>
    <w:p w:rsidR="006C2F11" w:rsidRDefault="00D245A0" w:rsidP="00B02A33">
      <w:pPr>
        <w:numPr>
          <w:ilvl w:val="0"/>
          <w:numId w:val="1"/>
        </w:numPr>
        <w:autoSpaceDE w:val="0"/>
        <w:autoSpaceDN w:val="0"/>
        <w:adjustRightInd w:val="0"/>
        <w:spacing w:before="120" w:after="120" w:line="276" w:lineRule="auto"/>
        <w:ind w:left="360"/>
        <w:rPr>
          <w:rFonts w:ascii="Arial" w:hAnsi="Arial" w:cs="Arial"/>
          <w:sz w:val="22"/>
          <w:szCs w:val="22"/>
        </w:rPr>
      </w:pPr>
      <w:r w:rsidRPr="005813B3">
        <w:rPr>
          <w:rFonts w:ascii="Arial" w:hAnsi="Arial" w:cs="Arial"/>
          <w:b/>
          <w:sz w:val="22"/>
          <w:szCs w:val="22"/>
        </w:rPr>
        <w:t xml:space="preserve">Oferent zobowiązany </w:t>
      </w:r>
      <w:r w:rsidR="00D019DB" w:rsidRPr="005813B3">
        <w:rPr>
          <w:rFonts w:ascii="Arial" w:hAnsi="Arial" w:cs="Arial"/>
          <w:b/>
          <w:sz w:val="22"/>
          <w:szCs w:val="22"/>
        </w:rPr>
        <w:t xml:space="preserve">jest </w:t>
      </w:r>
      <w:r w:rsidR="005813B3" w:rsidRPr="005813B3">
        <w:rPr>
          <w:rFonts w:ascii="Arial" w:hAnsi="Arial" w:cs="Arial"/>
          <w:b/>
          <w:sz w:val="22"/>
          <w:szCs w:val="22"/>
        </w:rPr>
        <w:t xml:space="preserve">do </w:t>
      </w:r>
      <w:r w:rsidR="00D019DB" w:rsidRPr="005813B3">
        <w:rPr>
          <w:rFonts w:ascii="Arial" w:hAnsi="Arial" w:cs="Arial"/>
          <w:b/>
          <w:sz w:val="22"/>
          <w:szCs w:val="22"/>
        </w:rPr>
        <w:t>zapewnieni</w:t>
      </w:r>
      <w:r w:rsidR="005813B3" w:rsidRPr="005813B3">
        <w:rPr>
          <w:rFonts w:ascii="Arial" w:hAnsi="Arial" w:cs="Arial"/>
          <w:b/>
          <w:sz w:val="22"/>
          <w:szCs w:val="22"/>
        </w:rPr>
        <w:t>a</w:t>
      </w:r>
      <w:r w:rsidR="00D019DB" w:rsidRPr="005813B3">
        <w:rPr>
          <w:rFonts w:ascii="Arial" w:hAnsi="Arial" w:cs="Arial"/>
          <w:b/>
          <w:sz w:val="22"/>
          <w:szCs w:val="22"/>
        </w:rPr>
        <w:t xml:space="preserve"> dostępności architektonicznej, cyfrowej oraz informacyjno-komunikacyjnej osobom ze szczególnymi potrzebami</w:t>
      </w:r>
      <w:r w:rsidR="00D019DB">
        <w:rPr>
          <w:rFonts w:ascii="Arial" w:hAnsi="Arial" w:cs="Arial"/>
          <w:sz w:val="22"/>
          <w:szCs w:val="22"/>
        </w:rPr>
        <w:t xml:space="preserve">, co najmniej w zakresie określonym przez minimalne wymagania, o których mowa w art. 6 ustawy z dnia 19 lipca 2019 roku o zapewnieniu dostępności osobom ze szczególnymi potrzebami (tj. Dz. U. z 2020 r. poz. 1062). </w:t>
      </w:r>
    </w:p>
    <w:p w:rsidR="006C2F11" w:rsidRDefault="00D019DB" w:rsidP="00B02A33">
      <w:pPr>
        <w:numPr>
          <w:ilvl w:val="0"/>
          <w:numId w:val="1"/>
        </w:numPr>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Informacje na temat obszarów dostępności</w:t>
      </w:r>
      <w:r w:rsidR="006C2F11">
        <w:rPr>
          <w:rFonts w:ascii="Arial" w:hAnsi="Arial" w:cs="Arial"/>
          <w:sz w:val="22"/>
          <w:szCs w:val="22"/>
        </w:rPr>
        <w:t>, jakie wynikają z charakteru zadania</w:t>
      </w:r>
      <w:r>
        <w:rPr>
          <w:rFonts w:ascii="Arial" w:hAnsi="Arial" w:cs="Arial"/>
          <w:sz w:val="22"/>
          <w:szCs w:val="22"/>
        </w:rPr>
        <w:t xml:space="preserve"> powinny zostać wskazane</w:t>
      </w:r>
      <w:r w:rsidR="006C2F11">
        <w:rPr>
          <w:rFonts w:ascii="Arial" w:hAnsi="Arial" w:cs="Arial"/>
          <w:sz w:val="22"/>
          <w:szCs w:val="22"/>
        </w:rPr>
        <w:t xml:space="preserve"> wprost</w:t>
      </w:r>
      <w:r>
        <w:rPr>
          <w:rFonts w:ascii="Arial" w:hAnsi="Arial" w:cs="Arial"/>
          <w:sz w:val="22"/>
          <w:szCs w:val="22"/>
        </w:rPr>
        <w:t xml:space="preserve"> w części III.3 oferty</w:t>
      </w:r>
      <w:r w:rsidR="006C2F11">
        <w:rPr>
          <w:rFonts w:ascii="Arial" w:hAnsi="Arial" w:cs="Arial"/>
          <w:sz w:val="22"/>
          <w:szCs w:val="22"/>
        </w:rPr>
        <w:t xml:space="preserve"> (Syntetyczny opis zadania). W każdym przypadku konieczne jest wskazanie planowanych rozwiązań mających na celu zapewnienie dostępności poszczególnych działań.</w:t>
      </w:r>
    </w:p>
    <w:p w:rsidR="00D019DB" w:rsidRDefault="00D019DB" w:rsidP="00B02A33">
      <w:pPr>
        <w:numPr>
          <w:ilvl w:val="0"/>
          <w:numId w:val="1"/>
        </w:numPr>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 xml:space="preserve">Dostępność zapewnia się, o ile jest to możliwe, z uwzględnieniem uniwersalnego projektowania. </w:t>
      </w:r>
    </w:p>
    <w:p w:rsidR="002F28C3" w:rsidRPr="0021326E" w:rsidRDefault="00D019DB" w:rsidP="00B02A33">
      <w:pPr>
        <w:numPr>
          <w:ilvl w:val="0"/>
          <w:numId w:val="1"/>
        </w:numPr>
        <w:autoSpaceDE w:val="0"/>
        <w:autoSpaceDN w:val="0"/>
        <w:adjustRightInd w:val="0"/>
        <w:spacing w:before="120" w:after="120" w:line="276" w:lineRule="auto"/>
        <w:ind w:left="360"/>
        <w:rPr>
          <w:rFonts w:ascii="Arial" w:hAnsi="Arial" w:cs="Arial"/>
          <w:sz w:val="22"/>
          <w:szCs w:val="22"/>
        </w:rPr>
      </w:pPr>
      <w:r w:rsidRPr="0021326E">
        <w:rPr>
          <w:rFonts w:ascii="Arial" w:hAnsi="Arial" w:cs="Arial"/>
          <w:sz w:val="22"/>
          <w:szCs w:val="22"/>
        </w:rPr>
        <w:t>W przypadku zadania, w którym wystąpiły koszty wynikające z zapewnienia dostępności, w kosztorysie powinna zostać stworzona osobna kategoria budżetowa.</w:t>
      </w:r>
    </w:p>
    <w:p w:rsidR="00382C6B" w:rsidRPr="0021326E" w:rsidRDefault="00382C6B" w:rsidP="00B02A33">
      <w:pPr>
        <w:numPr>
          <w:ilvl w:val="0"/>
          <w:numId w:val="1"/>
        </w:numPr>
        <w:autoSpaceDE w:val="0"/>
        <w:autoSpaceDN w:val="0"/>
        <w:adjustRightInd w:val="0"/>
        <w:spacing w:before="120" w:after="120" w:line="276" w:lineRule="auto"/>
        <w:ind w:left="360"/>
        <w:rPr>
          <w:rFonts w:ascii="Arial" w:hAnsi="Arial" w:cs="Arial"/>
          <w:sz w:val="22"/>
          <w:szCs w:val="22"/>
        </w:rPr>
      </w:pPr>
      <w:r w:rsidRPr="0021326E">
        <w:rPr>
          <w:rFonts w:ascii="Arial" w:hAnsi="Arial" w:cs="Arial"/>
          <w:b/>
          <w:sz w:val="22"/>
          <w:szCs w:val="22"/>
        </w:rPr>
        <w:t>Wydatki związane z zapewnieniem dostępności realizacji zadania nie mogą przekraczać 15% kwoty wnioskowanego dofinansowania</w:t>
      </w:r>
      <w:r w:rsidRPr="0021326E">
        <w:rPr>
          <w:rFonts w:ascii="Arial" w:hAnsi="Arial" w:cs="Arial"/>
          <w:sz w:val="22"/>
          <w:szCs w:val="22"/>
        </w:rPr>
        <w:t xml:space="preserve">. </w:t>
      </w:r>
    </w:p>
    <w:p w:rsidR="00A8091E" w:rsidRDefault="001D7CDA" w:rsidP="00B02A33">
      <w:pPr>
        <w:numPr>
          <w:ilvl w:val="0"/>
          <w:numId w:val="1"/>
        </w:numPr>
        <w:autoSpaceDE w:val="0"/>
        <w:autoSpaceDN w:val="0"/>
        <w:adjustRightInd w:val="0"/>
        <w:spacing w:before="120" w:after="120" w:line="276" w:lineRule="auto"/>
        <w:ind w:left="360"/>
        <w:rPr>
          <w:rFonts w:ascii="Arial" w:hAnsi="Arial" w:cs="Arial"/>
          <w:sz w:val="22"/>
          <w:szCs w:val="22"/>
        </w:rPr>
      </w:pPr>
      <w:r w:rsidRPr="001979E3">
        <w:rPr>
          <w:rFonts w:ascii="Arial" w:hAnsi="Arial" w:cs="Arial"/>
          <w:sz w:val="22"/>
          <w:szCs w:val="22"/>
        </w:rPr>
        <w:t>W trakcie realizacji zadania dopuszcza się dokonywanie przesunięć w zakresie poszczególnych pozycji</w:t>
      </w:r>
      <w:r w:rsidR="00503DDB" w:rsidRPr="001979E3">
        <w:rPr>
          <w:rFonts w:ascii="Arial" w:hAnsi="Arial" w:cs="Arial"/>
          <w:sz w:val="22"/>
          <w:szCs w:val="22"/>
        </w:rPr>
        <w:t xml:space="preserve"> w „kosztach realizacji działań” w zakresie kosztów </w:t>
      </w:r>
      <w:r w:rsidRPr="001979E3">
        <w:rPr>
          <w:rFonts w:ascii="Arial" w:hAnsi="Arial" w:cs="Arial"/>
          <w:sz w:val="22"/>
          <w:szCs w:val="22"/>
        </w:rPr>
        <w:t>oraz pomiędzy działaniami</w:t>
      </w:r>
      <w:r w:rsidR="00554125" w:rsidRPr="001979E3">
        <w:rPr>
          <w:rFonts w:ascii="Arial" w:hAnsi="Arial" w:cs="Arial"/>
          <w:sz w:val="22"/>
          <w:szCs w:val="22"/>
        </w:rPr>
        <w:t>,</w:t>
      </w:r>
      <w:r w:rsidRPr="001979E3">
        <w:rPr>
          <w:rFonts w:ascii="Arial" w:hAnsi="Arial" w:cs="Arial"/>
          <w:sz w:val="22"/>
          <w:szCs w:val="22"/>
        </w:rPr>
        <w:t xml:space="preserve"> nie więcej niż 20% pod warunkiem, ze służy to realizacji celu zadania i nie zmienia jego charakteru. Zmiany powyżej wskazanego limitu wymagają uzyskania zgody Województwa wyrażonej w formie aneksu do umowy. Pisemnej zgody wymaga również utworzenie nowej pozycji kosztowej. O przesunięciach do 20% wraz</w:t>
      </w:r>
      <w:r w:rsidR="009B1E7D" w:rsidRPr="001979E3">
        <w:rPr>
          <w:rFonts w:ascii="Arial" w:hAnsi="Arial" w:cs="Arial"/>
          <w:sz w:val="22"/>
          <w:szCs w:val="22"/>
        </w:rPr>
        <w:t xml:space="preserve"> z </w:t>
      </w:r>
      <w:r w:rsidRPr="001979E3">
        <w:rPr>
          <w:rFonts w:ascii="Arial" w:hAnsi="Arial" w:cs="Arial"/>
          <w:sz w:val="22"/>
          <w:szCs w:val="22"/>
        </w:rPr>
        <w:t>uzasadnieniem należy poinformować w sprawozdaniu</w:t>
      </w:r>
      <w:r w:rsidR="007E08D7">
        <w:rPr>
          <w:rFonts w:ascii="Arial" w:hAnsi="Arial" w:cs="Arial"/>
          <w:sz w:val="22"/>
          <w:szCs w:val="22"/>
        </w:rPr>
        <w:t xml:space="preserve"> końcowym z realizacji zadania.</w:t>
      </w:r>
    </w:p>
    <w:p w:rsidR="009B1E7D" w:rsidRPr="00A8091E" w:rsidRDefault="00065985" w:rsidP="00B02A33">
      <w:pPr>
        <w:numPr>
          <w:ilvl w:val="0"/>
          <w:numId w:val="1"/>
        </w:numPr>
        <w:autoSpaceDE w:val="0"/>
        <w:autoSpaceDN w:val="0"/>
        <w:adjustRightInd w:val="0"/>
        <w:spacing w:before="120" w:after="120" w:line="276" w:lineRule="auto"/>
        <w:ind w:left="360"/>
        <w:rPr>
          <w:rFonts w:ascii="Arial" w:hAnsi="Arial" w:cs="Arial"/>
          <w:sz w:val="22"/>
          <w:szCs w:val="22"/>
        </w:rPr>
      </w:pPr>
      <w:r w:rsidRPr="00A8091E">
        <w:rPr>
          <w:rFonts w:ascii="Arial" w:hAnsi="Arial" w:cs="Arial"/>
          <w:sz w:val="22"/>
          <w:szCs w:val="22"/>
        </w:rPr>
        <w:t>Oferent</w:t>
      </w:r>
      <w:r w:rsidR="009B1E7D" w:rsidRPr="00A8091E">
        <w:rPr>
          <w:rFonts w:ascii="Arial" w:hAnsi="Arial" w:cs="Arial"/>
          <w:sz w:val="22"/>
          <w:szCs w:val="22"/>
        </w:rPr>
        <w:t xml:space="preserve"> zobowiązuje się do</w:t>
      </w:r>
      <w:r w:rsidR="009B1E7D" w:rsidRPr="00A8091E">
        <w:rPr>
          <w:rFonts w:ascii="Arial" w:hAnsi="Arial" w:cs="Arial"/>
          <w:b/>
          <w:sz w:val="22"/>
          <w:szCs w:val="22"/>
        </w:rPr>
        <w:t xml:space="preserve"> złożenia sprawozdania końcowego</w:t>
      </w:r>
      <w:r w:rsidR="009B1E7D" w:rsidRPr="00A8091E">
        <w:rPr>
          <w:rFonts w:ascii="Arial" w:hAnsi="Arial" w:cs="Arial"/>
          <w:sz w:val="22"/>
          <w:szCs w:val="22"/>
        </w:rPr>
        <w:t xml:space="preserve"> z wykonania zadania publicznego, według wzoru stanowiącego załącznik nr 5 do Rozporządzenia </w:t>
      </w:r>
      <w:r w:rsidR="00791708" w:rsidRPr="00A8091E">
        <w:rPr>
          <w:rFonts w:ascii="Arial" w:hAnsi="Arial" w:cs="Arial"/>
          <w:sz w:val="22"/>
          <w:szCs w:val="22"/>
        </w:rPr>
        <w:lastRenderedPageBreak/>
        <w:t>Przewodniczącego Komitetu do Spraw Pożytku Publicznego</w:t>
      </w:r>
      <w:r w:rsidR="009B1E7D" w:rsidRPr="00A8091E">
        <w:rPr>
          <w:rFonts w:ascii="Arial" w:hAnsi="Arial" w:cs="Arial"/>
          <w:bCs/>
          <w:sz w:val="22"/>
          <w:szCs w:val="22"/>
        </w:rPr>
        <w:t xml:space="preserve"> z dnia </w:t>
      </w:r>
      <w:r w:rsidR="00A0600D" w:rsidRPr="00A8091E">
        <w:rPr>
          <w:rFonts w:ascii="Arial" w:hAnsi="Arial" w:cs="Arial"/>
          <w:bCs/>
          <w:sz w:val="22"/>
          <w:szCs w:val="22"/>
        </w:rPr>
        <w:t>24</w:t>
      </w:r>
      <w:r w:rsidR="009B1E7D" w:rsidRPr="00A8091E">
        <w:rPr>
          <w:rFonts w:ascii="Arial" w:hAnsi="Arial" w:cs="Arial"/>
          <w:bCs/>
          <w:sz w:val="22"/>
          <w:szCs w:val="22"/>
        </w:rPr>
        <w:t xml:space="preserve"> </w:t>
      </w:r>
      <w:r w:rsidR="00A0600D" w:rsidRPr="00A8091E">
        <w:rPr>
          <w:rFonts w:ascii="Arial" w:hAnsi="Arial" w:cs="Arial"/>
          <w:bCs/>
          <w:sz w:val="22"/>
          <w:szCs w:val="22"/>
        </w:rPr>
        <w:t>października</w:t>
      </w:r>
      <w:r w:rsidR="009B1E7D" w:rsidRPr="00A8091E">
        <w:rPr>
          <w:rFonts w:ascii="Arial" w:hAnsi="Arial" w:cs="Arial"/>
          <w:bCs/>
          <w:sz w:val="22"/>
          <w:szCs w:val="22"/>
        </w:rPr>
        <w:t xml:space="preserve"> 201</w:t>
      </w:r>
      <w:r w:rsidR="00A0600D" w:rsidRPr="00A8091E">
        <w:rPr>
          <w:rFonts w:ascii="Arial" w:hAnsi="Arial" w:cs="Arial"/>
          <w:bCs/>
          <w:sz w:val="22"/>
          <w:szCs w:val="22"/>
        </w:rPr>
        <w:t>8</w:t>
      </w:r>
      <w:r w:rsidR="009B1E7D" w:rsidRPr="00A8091E">
        <w:rPr>
          <w:rFonts w:ascii="Arial" w:hAnsi="Arial" w:cs="Arial"/>
          <w:bCs/>
          <w:sz w:val="22"/>
          <w:szCs w:val="22"/>
        </w:rPr>
        <w:t xml:space="preserve"> roku w sprawie wzorów ofert i ramowych wzorów umów dotyczących realizacji zadań publicznych oraz wzorów sprawozdań z wykonania tych zadań (Dz. U. z 201</w:t>
      </w:r>
      <w:r w:rsidR="00B00D63" w:rsidRPr="00A8091E">
        <w:rPr>
          <w:rFonts w:ascii="Arial" w:hAnsi="Arial" w:cs="Arial"/>
          <w:bCs/>
          <w:sz w:val="22"/>
          <w:szCs w:val="22"/>
        </w:rPr>
        <w:t>8</w:t>
      </w:r>
      <w:r w:rsidR="009B1E7D" w:rsidRPr="00A8091E">
        <w:rPr>
          <w:rFonts w:ascii="Arial" w:hAnsi="Arial" w:cs="Arial"/>
          <w:bCs/>
          <w:sz w:val="22"/>
          <w:szCs w:val="22"/>
        </w:rPr>
        <w:t xml:space="preserve"> r. poz. </w:t>
      </w:r>
      <w:r w:rsidR="00A264D2" w:rsidRPr="00A8091E">
        <w:rPr>
          <w:rFonts w:ascii="Arial" w:hAnsi="Arial" w:cs="Arial"/>
          <w:bCs/>
          <w:sz w:val="22"/>
          <w:szCs w:val="22"/>
        </w:rPr>
        <w:t>205</w:t>
      </w:r>
      <w:r w:rsidR="00906CCC" w:rsidRPr="00A8091E">
        <w:rPr>
          <w:rFonts w:ascii="Arial" w:hAnsi="Arial" w:cs="Arial"/>
          <w:bCs/>
          <w:sz w:val="22"/>
          <w:szCs w:val="22"/>
        </w:rPr>
        <w:t>7</w:t>
      </w:r>
      <w:r w:rsidR="009B1E7D" w:rsidRPr="00A8091E">
        <w:rPr>
          <w:rFonts w:ascii="Arial" w:hAnsi="Arial" w:cs="Arial"/>
          <w:sz w:val="22"/>
          <w:szCs w:val="22"/>
        </w:rPr>
        <w:t>), w terminie do 30 dni od dnia zakończenia realizacji zadania wskazanego w</w:t>
      </w:r>
      <w:r w:rsidR="007E08D7" w:rsidRPr="00A8091E">
        <w:rPr>
          <w:rFonts w:ascii="Arial" w:hAnsi="Arial" w:cs="Arial"/>
          <w:sz w:val="22"/>
          <w:szCs w:val="22"/>
        </w:rPr>
        <w:t> </w:t>
      </w:r>
      <w:r w:rsidR="009B1E7D" w:rsidRPr="00A8091E">
        <w:rPr>
          <w:rFonts w:ascii="Arial" w:hAnsi="Arial" w:cs="Arial"/>
          <w:sz w:val="22"/>
          <w:szCs w:val="22"/>
        </w:rPr>
        <w:t xml:space="preserve">umowie. Sprawozdanie należy złożyć </w:t>
      </w:r>
      <w:r w:rsidR="009B1E7D" w:rsidRPr="00A8091E">
        <w:rPr>
          <w:rFonts w:ascii="Arial" w:hAnsi="Arial" w:cs="Arial"/>
          <w:b/>
          <w:sz w:val="22"/>
          <w:szCs w:val="22"/>
        </w:rPr>
        <w:t>w formie elektronicznej za pośrednictwem serwisu witkac.pl oraz w wersji papierowej.</w:t>
      </w:r>
      <w:r w:rsidR="009B1E7D" w:rsidRPr="00A8091E">
        <w:rPr>
          <w:rFonts w:ascii="Arial" w:hAnsi="Arial" w:cs="Arial"/>
          <w:sz w:val="22"/>
          <w:szCs w:val="22"/>
        </w:rPr>
        <w:t xml:space="preserve"> W przypadku wersji papierowej decyduje data stempla pocztowego.</w:t>
      </w:r>
      <w:r w:rsidR="009B1E7D" w:rsidRPr="00A8091E">
        <w:rPr>
          <w:rFonts w:ascii="Arial" w:hAnsi="Arial" w:cs="Arial"/>
          <w:b/>
          <w:sz w:val="22"/>
          <w:szCs w:val="22"/>
        </w:rPr>
        <w:t xml:space="preserve"> </w:t>
      </w:r>
    </w:p>
    <w:p w:rsidR="009B1E7D" w:rsidRPr="001979E3" w:rsidRDefault="009B1E7D" w:rsidP="00B02A33">
      <w:pPr>
        <w:numPr>
          <w:ilvl w:val="0"/>
          <w:numId w:val="1"/>
        </w:numPr>
        <w:autoSpaceDE w:val="0"/>
        <w:autoSpaceDN w:val="0"/>
        <w:adjustRightInd w:val="0"/>
        <w:spacing w:before="120" w:after="120" w:line="276" w:lineRule="auto"/>
        <w:ind w:left="360"/>
        <w:rPr>
          <w:rFonts w:ascii="Arial" w:hAnsi="Arial" w:cs="Arial"/>
          <w:sz w:val="22"/>
          <w:szCs w:val="22"/>
        </w:rPr>
      </w:pPr>
      <w:r w:rsidRPr="001979E3">
        <w:rPr>
          <w:rFonts w:ascii="Arial" w:hAnsi="Arial" w:cs="Arial"/>
          <w:sz w:val="22"/>
          <w:szCs w:val="22"/>
        </w:rPr>
        <w:t>Przedmiotowe sprawozdanie musi być zgodne z wartością merytoryczną, warunkami organizacyjnymi i finansowymi, przedstawionymi w złożonej ofercie i zawartej umowie.</w:t>
      </w:r>
    </w:p>
    <w:p w:rsidR="009B1E7D" w:rsidRPr="001979E3" w:rsidRDefault="009B1E7D" w:rsidP="00B02A33">
      <w:pPr>
        <w:numPr>
          <w:ilvl w:val="0"/>
          <w:numId w:val="1"/>
        </w:numPr>
        <w:autoSpaceDE w:val="0"/>
        <w:autoSpaceDN w:val="0"/>
        <w:adjustRightInd w:val="0"/>
        <w:spacing w:before="120" w:after="120" w:line="276" w:lineRule="auto"/>
        <w:ind w:left="360"/>
        <w:rPr>
          <w:rFonts w:ascii="Arial" w:hAnsi="Arial" w:cs="Arial"/>
          <w:sz w:val="22"/>
          <w:szCs w:val="22"/>
        </w:rPr>
      </w:pPr>
      <w:r w:rsidRPr="001979E3">
        <w:rPr>
          <w:rFonts w:ascii="Arial" w:hAnsi="Arial" w:cs="Arial"/>
          <w:sz w:val="22"/>
          <w:szCs w:val="22"/>
        </w:rPr>
        <w:t>R</w:t>
      </w:r>
      <w:r w:rsidR="00F25F8B" w:rsidRPr="001979E3">
        <w:rPr>
          <w:rFonts w:ascii="Arial" w:hAnsi="Arial" w:cs="Arial"/>
          <w:sz w:val="22"/>
          <w:szCs w:val="22"/>
        </w:rPr>
        <w:t xml:space="preserve">egionalny </w:t>
      </w:r>
      <w:r w:rsidRPr="001979E3">
        <w:rPr>
          <w:rFonts w:ascii="Arial" w:hAnsi="Arial" w:cs="Arial"/>
          <w:sz w:val="22"/>
          <w:szCs w:val="22"/>
        </w:rPr>
        <w:t>O</w:t>
      </w:r>
      <w:r w:rsidR="00F25F8B" w:rsidRPr="001979E3">
        <w:rPr>
          <w:rFonts w:ascii="Arial" w:hAnsi="Arial" w:cs="Arial"/>
          <w:sz w:val="22"/>
          <w:szCs w:val="22"/>
        </w:rPr>
        <w:t xml:space="preserve">środek </w:t>
      </w:r>
      <w:r w:rsidRPr="001979E3">
        <w:rPr>
          <w:rFonts w:ascii="Arial" w:hAnsi="Arial" w:cs="Arial"/>
          <w:sz w:val="22"/>
          <w:szCs w:val="22"/>
        </w:rPr>
        <w:t>P</w:t>
      </w:r>
      <w:r w:rsidR="00F25F8B" w:rsidRPr="001979E3">
        <w:rPr>
          <w:rFonts w:ascii="Arial" w:hAnsi="Arial" w:cs="Arial"/>
          <w:sz w:val="22"/>
          <w:szCs w:val="22"/>
        </w:rPr>
        <w:t xml:space="preserve">olityki </w:t>
      </w:r>
      <w:r w:rsidRPr="001979E3">
        <w:rPr>
          <w:rFonts w:ascii="Arial" w:hAnsi="Arial" w:cs="Arial"/>
          <w:sz w:val="22"/>
          <w:szCs w:val="22"/>
        </w:rPr>
        <w:t>S</w:t>
      </w:r>
      <w:r w:rsidR="00F25F8B" w:rsidRPr="001979E3">
        <w:rPr>
          <w:rFonts w:ascii="Arial" w:hAnsi="Arial" w:cs="Arial"/>
          <w:sz w:val="22"/>
          <w:szCs w:val="22"/>
        </w:rPr>
        <w:t>połecznej</w:t>
      </w:r>
      <w:r w:rsidRPr="001979E3">
        <w:rPr>
          <w:rFonts w:ascii="Arial" w:hAnsi="Arial" w:cs="Arial"/>
          <w:sz w:val="22"/>
          <w:szCs w:val="22"/>
        </w:rPr>
        <w:t xml:space="preserve"> ma prawo żądać przedstawienia w</w:t>
      </w:r>
      <w:r w:rsidR="007E08D7">
        <w:rPr>
          <w:rFonts w:ascii="Arial" w:hAnsi="Arial" w:cs="Arial"/>
          <w:sz w:val="22"/>
          <w:szCs w:val="22"/>
        </w:rPr>
        <w:t> </w:t>
      </w:r>
      <w:r w:rsidRPr="001979E3">
        <w:rPr>
          <w:rFonts w:ascii="Arial" w:hAnsi="Arial" w:cs="Arial"/>
          <w:sz w:val="22"/>
          <w:szCs w:val="22"/>
        </w:rPr>
        <w:t>wyznaczonym t</w:t>
      </w:r>
      <w:r w:rsidR="00F25F8B" w:rsidRPr="001979E3">
        <w:rPr>
          <w:rFonts w:ascii="Arial" w:hAnsi="Arial" w:cs="Arial"/>
          <w:sz w:val="22"/>
          <w:szCs w:val="22"/>
        </w:rPr>
        <w:t xml:space="preserve">erminie dodatkowych informacji </w:t>
      </w:r>
      <w:r w:rsidRPr="001979E3">
        <w:rPr>
          <w:rFonts w:ascii="Arial" w:hAnsi="Arial" w:cs="Arial"/>
          <w:sz w:val="22"/>
          <w:szCs w:val="22"/>
        </w:rPr>
        <w:t>i wyjaśnień do sprawozdania.</w:t>
      </w:r>
    </w:p>
    <w:p w:rsidR="009B1E7D" w:rsidRPr="001979E3" w:rsidRDefault="009B1E7D" w:rsidP="00B02A33">
      <w:pPr>
        <w:numPr>
          <w:ilvl w:val="0"/>
          <w:numId w:val="1"/>
        </w:numPr>
        <w:autoSpaceDE w:val="0"/>
        <w:autoSpaceDN w:val="0"/>
        <w:adjustRightInd w:val="0"/>
        <w:spacing w:before="120" w:after="120" w:line="276" w:lineRule="auto"/>
        <w:ind w:left="360"/>
        <w:rPr>
          <w:rFonts w:ascii="Arial" w:hAnsi="Arial" w:cs="Arial"/>
          <w:sz w:val="22"/>
          <w:szCs w:val="22"/>
        </w:rPr>
      </w:pPr>
      <w:r w:rsidRPr="001979E3">
        <w:rPr>
          <w:rFonts w:ascii="Arial" w:hAnsi="Arial" w:cs="Arial"/>
          <w:sz w:val="22"/>
          <w:szCs w:val="22"/>
        </w:rPr>
        <w:t xml:space="preserve">Przyznane środki finansowe </w:t>
      </w:r>
      <w:r w:rsidR="00C1418D" w:rsidRPr="001979E3">
        <w:rPr>
          <w:rFonts w:ascii="Arial" w:hAnsi="Arial" w:cs="Arial"/>
          <w:sz w:val="22"/>
          <w:szCs w:val="22"/>
        </w:rPr>
        <w:t>O</w:t>
      </w:r>
      <w:r w:rsidR="00CF2E32" w:rsidRPr="001979E3">
        <w:rPr>
          <w:rFonts w:ascii="Arial" w:hAnsi="Arial" w:cs="Arial"/>
          <w:sz w:val="22"/>
          <w:szCs w:val="22"/>
        </w:rPr>
        <w:t>ferent</w:t>
      </w:r>
      <w:r w:rsidRPr="001979E3">
        <w:rPr>
          <w:rFonts w:ascii="Arial" w:hAnsi="Arial" w:cs="Arial"/>
          <w:sz w:val="22"/>
          <w:szCs w:val="22"/>
        </w:rPr>
        <w:t xml:space="preserve"> realizujący zadanie jest zobowiązany wykorzystać zgodnie z</w:t>
      </w:r>
      <w:r w:rsidR="00F25F8B" w:rsidRPr="001979E3">
        <w:rPr>
          <w:rFonts w:ascii="Arial" w:hAnsi="Arial" w:cs="Arial"/>
          <w:sz w:val="22"/>
          <w:szCs w:val="22"/>
        </w:rPr>
        <w:t> </w:t>
      </w:r>
      <w:r w:rsidRPr="001979E3">
        <w:rPr>
          <w:rFonts w:ascii="Arial" w:hAnsi="Arial" w:cs="Arial"/>
          <w:sz w:val="22"/>
          <w:szCs w:val="22"/>
        </w:rPr>
        <w:t xml:space="preserve">przeznaczeniem oraz terminem realizacji zadania określonym w umowie. </w:t>
      </w:r>
    </w:p>
    <w:p w:rsidR="009B1E7D" w:rsidRPr="001979E3" w:rsidRDefault="009B1E7D" w:rsidP="00B02A33">
      <w:pPr>
        <w:numPr>
          <w:ilvl w:val="0"/>
          <w:numId w:val="1"/>
        </w:numPr>
        <w:autoSpaceDE w:val="0"/>
        <w:autoSpaceDN w:val="0"/>
        <w:adjustRightInd w:val="0"/>
        <w:spacing w:before="120" w:after="120" w:line="276" w:lineRule="auto"/>
        <w:ind w:left="360"/>
        <w:rPr>
          <w:rFonts w:ascii="Arial" w:hAnsi="Arial" w:cs="Arial"/>
          <w:sz w:val="22"/>
          <w:szCs w:val="22"/>
        </w:rPr>
      </w:pPr>
      <w:r w:rsidRPr="001979E3">
        <w:rPr>
          <w:rFonts w:ascii="Arial" w:hAnsi="Arial" w:cs="Arial"/>
          <w:sz w:val="22"/>
          <w:szCs w:val="22"/>
        </w:rPr>
        <w:t xml:space="preserve">Kontrola prawidłowości wykonywania zdania, w tym wydatkowania przekazanych środków finansowych, może być przeprowadzona w toku realizacji zadania oraz po jego zakończeniu, </w:t>
      </w:r>
      <w:r w:rsidR="00065985" w:rsidRPr="001979E3">
        <w:rPr>
          <w:rFonts w:ascii="Arial" w:hAnsi="Arial" w:cs="Arial"/>
          <w:sz w:val="22"/>
          <w:szCs w:val="22"/>
        </w:rPr>
        <w:t>tj. </w:t>
      </w:r>
      <w:r w:rsidRPr="001979E3">
        <w:rPr>
          <w:rFonts w:ascii="Arial" w:hAnsi="Arial" w:cs="Arial"/>
          <w:sz w:val="22"/>
          <w:szCs w:val="22"/>
        </w:rPr>
        <w:t>przez okres 5 lat, licząc od początku roku następującego po roku</w:t>
      </w:r>
      <w:r w:rsidR="003B2D78">
        <w:rPr>
          <w:rFonts w:ascii="Arial" w:hAnsi="Arial" w:cs="Arial"/>
          <w:sz w:val="22"/>
          <w:szCs w:val="22"/>
        </w:rPr>
        <w:t>,</w:t>
      </w:r>
      <w:r w:rsidRPr="001979E3">
        <w:rPr>
          <w:rFonts w:ascii="Arial" w:hAnsi="Arial" w:cs="Arial"/>
          <w:sz w:val="22"/>
          <w:szCs w:val="22"/>
        </w:rPr>
        <w:t xml:space="preserve"> w</w:t>
      </w:r>
      <w:r w:rsidR="007E08D7">
        <w:rPr>
          <w:rFonts w:ascii="Arial" w:hAnsi="Arial" w:cs="Arial"/>
          <w:sz w:val="22"/>
          <w:szCs w:val="22"/>
        </w:rPr>
        <w:t> </w:t>
      </w:r>
      <w:r w:rsidRPr="001979E3">
        <w:rPr>
          <w:rFonts w:ascii="Arial" w:hAnsi="Arial" w:cs="Arial"/>
          <w:sz w:val="22"/>
          <w:szCs w:val="22"/>
        </w:rPr>
        <w:t xml:space="preserve">którym zakończono realizację zadania. Kontrolę nad prawidłowością wykonania zadania sprawuje Urząd Marszałkowski Województwa Pomorskiego. W ramach kontroli upoważnieni pracownicy Urzędu Marszałkowskiego Województwa Pomorskiego mogą badać dokumenty i inne nośniki informacji, które mogą mieć znaczenie dla oceny prawidłowości wykonania zadania oraz żądać udzielenia ustnie lub złożenia pisemnie informacji dotyczących wykonania zadania. </w:t>
      </w:r>
      <w:r w:rsidR="00106C31" w:rsidRPr="001979E3">
        <w:rPr>
          <w:rFonts w:ascii="Arial" w:hAnsi="Arial" w:cs="Arial"/>
          <w:sz w:val="22"/>
          <w:szCs w:val="22"/>
        </w:rPr>
        <w:t>Oferent</w:t>
      </w:r>
      <w:r w:rsidRPr="001979E3">
        <w:rPr>
          <w:rFonts w:ascii="Arial" w:hAnsi="Arial" w:cs="Arial"/>
          <w:sz w:val="22"/>
          <w:szCs w:val="22"/>
        </w:rPr>
        <w:t xml:space="preserve"> realizujący zadanie na żądanie kontrolującego jest zobowiązany dostarczyć lub udostępnić dokumenty i inne nośniki informacji oraz udzielić wyjaśnień i informacji </w:t>
      </w:r>
      <w:r w:rsidR="00566DD0">
        <w:rPr>
          <w:rFonts w:ascii="Arial" w:hAnsi="Arial" w:cs="Arial"/>
          <w:sz w:val="22"/>
          <w:szCs w:val="22"/>
        </w:rPr>
        <w:t>w</w:t>
      </w:r>
      <w:r w:rsidRPr="001979E3">
        <w:rPr>
          <w:rFonts w:ascii="Arial" w:hAnsi="Arial" w:cs="Arial"/>
          <w:sz w:val="22"/>
          <w:szCs w:val="22"/>
        </w:rPr>
        <w:t xml:space="preserve"> terminie określonym przez kontrolującego.</w:t>
      </w:r>
    </w:p>
    <w:p w:rsidR="009B1E7D" w:rsidRPr="001979E3" w:rsidRDefault="009B1E7D" w:rsidP="00B02A33">
      <w:pPr>
        <w:numPr>
          <w:ilvl w:val="0"/>
          <w:numId w:val="1"/>
        </w:numPr>
        <w:autoSpaceDE w:val="0"/>
        <w:autoSpaceDN w:val="0"/>
        <w:adjustRightInd w:val="0"/>
        <w:spacing w:before="120" w:after="120" w:line="276" w:lineRule="auto"/>
        <w:ind w:left="360"/>
        <w:rPr>
          <w:rFonts w:ascii="Arial" w:hAnsi="Arial" w:cs="Arial"/>
          <w:sz w:val="22"/>
          <w:szCs w:val="22"/>
        </w:rPr>
      </w:pPr>
      <w:r w:rsidRPr="001979E3">
        <w:rPr>
          <w:rFonts w:ascii="Arial" w:hAnsi="Arial" w:cs="Arial"/>
          <w:sz w:val="22"/>
          <w:szCs w:val="22"/>
        </w:rPr>
        <w:t>Zasady kontroli oraz konsekwencje w przypadku stwierdzenia nieprawidłowości w</w:t>
      </w:r>
      <w:r w:rsidR="007E08D7">
        <w:rPr>
          <w:rFonts w:ascii="Arial" w:hAnsi="Arial" w:cs="Arial"/>
          <w:sz w:val="22"/>
          <w:szCs w:val="22"/>
        </w:rPr>
        <w:t> </w:t>
      </w:r>
      <w:r w:rsidRPr="001979E3">
        <w:rPr>
          <w:rFonts w:ascii="Arial" w:hAnsi="Arial" w:cs="Arial"/>
          <w:sz w:val="22"/>
          <w:szCs w:val="22"/>
        </w:rPr>
        <w:t>realizacji zadania zostaną określone w umowie.</w:t>
      </w:r>
    </w:p>
    <w:p w:rsidR="003E6527" w:rsidRPr="0033025E" w:rsidRDefault="00106C31" w:rsidP="00B02A33">
      <w:pPr>
        <w:numPr>
          <w:ilvl w:val="0"/>
          <w:numId w:val="1"/>
        </w:numPr>
        <w:tabs>
          <w:tab w:val="num" w:pos="360"/>
          <w:tab w:val="num" w:pos="1800"/>
        </w:tabs>
        <w:autoSpaceDE w:val="0"/>
        <w:autoSpaceDN w:val="0"/>
        <w:adjustRightInd w:val="0"/>
        <w:spacing w:before="120" w:after="120" w:line="276" w:lineRule="auto"/>
        <w:ind w:left="360"/>
        <w:rPr>
          <w:rFonts w:ascii="Arial" w:hAnsi="Arial" w:cs="Arial"/>
          <w:sz w:val="22"/>
          <w:szCs w:val="22"/>
        </w:rPr>
      </w:pPr>
      <w:r w:rsidRPr="001979E3">
        <w:rPr>
          <w:rFonts w:ascii="Arial" w:hAnsi="Arial" w:cs="Arial"/>
          <w:sz w:val="22"/>
          <w:szCs w:val="22"/>
        </w:rPr>
        <w:t>Oferent</w:t>
      </w:r>
      <w:r w:rsidR="009B1E7D" w:rsidRPr="001979E3">
        <w:rPr>
          <w:rFonts w:ascii="Arial" w:hAnsi="Arial" w:cs="Arial"/>
          <w:sz w:val="22"/>
          <w:szCs w:val="22"/>
        </w:rPr>
        <w:t>, który otrzyma dotację, jest zobowiązany do wyodrębnienia w ewidencji księgowej środków otrzymanych na realizację umowy zawartej na realizację zadania wynikającego z niniejszego ogłoszenia o konkursie oraz jest zobowiązany posiadać rachunek bankowy.</w:t>
      </w:r>
    </w:p>
    <w:p w:rsidR="00D8149F" w:rsidRDefault="009B1E7D" w:rsidP="00B02A33">
      <w:pPr>
        <w:pStyle w:val="Default"/>
        <w:spacing w:before="240" w:after="240" w:line="276" w:lineRule="auto"/>
        <w:rPr>
          <w:b/>
          <w:bCs/>
          <w:color w:val="auto"/>
          <w:sz w:val="22"/>
          <w:szCs w:val="22"/>
        </w:rPr>
      </w:pPr>
      <w:r w:rsidRPr="001979E3">
        <w:rPr>
          <w:b/>
          <w:bCs/>
          <w:color w:val="auto"/>
          <w:sz w:val="22"/>
          <w:szCs w:val="22"/>
        </w:rPr>
        <w:t>V</w:t>
      </w:r>
      <w:r w:rsidR="00F6717C">
        <w:rPr>
          <w:b/>
          <w:bCs/>
          <w:color w:val="auto"/>
          <w:sz w:val="22"/>
          <w:szCs w:val="22"/>
        </w:rPr>
        <w:t>.</w:t>
      </w:r>
      <w:r w:rsidRPr="001979E3">
        <w:rPr>
          <w:b/>
          <w:bCs/>
          <w:color w:val="auto"/>
          <w:sz w:val="22"/>
          <w:szCs w:val="22"/>
        </w:rPr>
        <w:t xml:space="preserve"> </w:t>
      </w:r>
      <w:r w:rsidR="00D8149F">
        <w:rPr>
          <w:b/>
          <w:bCs/>
          <w:color w:val="auto"/>
          <w:sz w:val="22"/>
          <w:szCs w:val="22"/>
        </w:rPr>
        <w:t xml:space="preserve">Kwalifikowalność wydatków </w:t>
      </w:r>
    </w:p>
    <w:p w:rsidR="00D8149F" w:rsidRDefault="00D8149F" w:rsidP="007148CE">
      <w:pPr>
        <w:pStyle w:val="Default"/>
        <w:spacing w:line="276" w:lineRule="auto"/>
        <w:rPr>
          <w:bCs/>
          <w:color w:val="auto"/>
          <w:sz w:val="22"/>
          <w:szCs w:val="22"/>
        </w:rPr>
      </w:pPr>
      <w:r>
        <w:rPr>
          <w:bCs/>
          <w:color w:val="auto"/>
          <w:sz w:val="22"/>
          <w:szCs w:val="22"/>
        </w:rPr>
        <w:t>1. Wydatki zostaną uznane za kwalifikowalne tylko wtedy, gdy:</w:t>
      </w:r>
    </w:p>
    <w:p w:rsidR="00D8149F" w:rsidRDefault="00D8149F" w:rsidP="002B3840">
      <w:pPr>
        <w:pStyle w:val="Default"/>
        <w:spacing w:line="276" w:lineRule="auto"/>
        <w:ind w:left="284"/>
        <w:rPr>
          <w:bCs/>
          <w:color w:val="auto"/>
          <w:sz w:val="22"/>
          <w:szCs w:val="22"/>
        </w:rPr>
      </w:pPr>
      <w:r>
        <w:rPr>
          <w:bCs/>
          <w:color w:val="auto"/>
          <w:sz w:val="22"/>
          <w:szCs w:val="22"/>
        </w:rPr>
        <w:t>- są bezpośrednio związane z realizowanym zadaniem i są niezbędne do jego realizacji,</w:t>
      </w:r>
    </w:p>
    <w:p w:rsidR="00D8149F" w:rsidRDefault="00D8149F" w:rsidP="002B3840">
      <w:pPr>
        <w:pStyle w:val="Default"/>
        <w:spacing w:line="276" w:lineRule="auto"/>
        <w:ind w:left="284"/>
        <w:rPr>
          <w:bCs/>
          <w:color w:val="auto"/>
          <w:sz w:val="22"/>
          <w:szCs w:val="22"/>
        </w:rPr>
      </w:pPr>
      <w:r>
        <w:rPr>
          <w:bCs/>
          <w:color w:val="auto"/>
          <w:sz w:val="22"/>
          <w:szCs w:val="22"/>
        </w:rPr>
        <w:t>- są uwzględnione w kalkulacji kosztów zadania,</w:t>
      </w:r>
    </w:p>
    <w:p w:rsidR="00D8149F" w:rsidRDefault="00D8149F" w:rsidP="002B3840">
      <w:pPr>
        <w:pStyle w:val="Default"/>
        <w:spacing w:line="276" w:lineRule="auto"/>
        <w:ind w:left="454" w:hanging="170"/>
        <w:rPr>
          <w:bCs/>
          <w:color w:val="auto"/>
          <w:sz w:val="22"/>
          <w:szCs w:val="22"/>
        </w:rPr>
      </w:pPr>
      <w:r>
        <w:rPr>
          <w:bCs/>
          <w:color w:val="auto"/>
          <w:sz w:val="22"/>
          <w:szCs w:val="22"/>
        </w:rPr>
        <w:t>- odzwierciedlają koszty rzeczywiste, a także są skalkulowane proporcjonalnie dla przedsięwzięcia objętego finansowaniem,</w:t>
      </w:r>
    </w:p>
    <w:p w:rsidR="00D8149F" w:rsidRDefault="00D8149F" w:rsidP="002B3840">
      <w:pPr>
        <w:pStyle w:val="Default"/>
        <w:spacing w:line="276" w:lineRule="auto"/>
        <w:ind w:left="454" w:hanging="170"/>
        <w:rPr>
          <w:bCs/>
          <w:color w:val="auto"/>
          <w:sz w:val="22"/>
          <w:szCs w:val="22"/>
        </w:rPr>
      </w:pPr>
      <w:r>
        <w:rPr>
          <w:bCs/>
          <w:color w:val="auto"/>
          <w:sz w:val="22"/>
          <w:szCs w:val="22"/>
        </w:rPr>
        <w:t>- zostały poniesione w okresie kwalifikowania wydatków, tj. w okresie realizacji zadania określonego w umowie,</w:t>
      </w:r>
    </w:p>
    <w:p w:rsidR="00D8149F" w:rsidRDefault="00D8149F" w:rsidP="002B3840">
      <w:pPr>
        <w:pStyle w:val="Default"/>
        <w:spacing w:line="276" w:lineRule="auto"/>
        <w:ind w:left="454" w:hanging="170"/>
        <w:rPr>
          <w:bCs/>
          <w:color w:val="auto"/>
          <w:sz w:val="22"/>
          <w:szCs w:val="22"/>
        </w:rPr>
      </w:pPr>
      <w:r>
        <w:rPr>
          <w:bCs/>
          <w:color w:val="auto"/>
          <w:sz w:val="22"/>
          <w:szCs w:val="22"/>
        </w:rPr>
        <w:t>- zostały faktycznie poniesione i udokumentowane, są poparte właściwymi dowodami księgowymi oraz prawidłowo odzwierciedlone w ewidencji księgowej.</w:t>
      </w:r>
    </w:p>
    <w:p w:rsidR="00D8149F" w:rsidRPr="00D8149F" w:rsidRDefault="00D8149F" w:rsidP="00CB2EA7">
      <w:pPr>
        <w:pStyle w:val="Default"/>
        <w:spacing w:before="240" w:after="240" w:line="276" w:lineRule="auto"/>
        <w:ind w:left="284" w:hanging="284"/>
        <w:rPr>
          <w:bCs/>
          <w:color w:val="auto"/>
          <w:sz w:val="22"/>
          <w:szCs w:val="22"/>
        </w:rPr>
      </w:pPr>
      <w:r>
        <w:rPr>
          <w:bCs/>
          <w:color w:val="auto"/>
          <w:sz w:val="22"/>
          <w:szCs w:val="22"/>
        </w:rPr>
        <w:t>2. Pod pojęciem wydatku faktycznie poniesionego należy rozumieć wydatek poniesiony w</w:t>
      </w:r>
      <w:r w:rsidR="00E01455">
        <w:rPr>
          <w:bCs/>
          <w:color w:val="auto"/>
          <w:sz w:val="22"/>
          <w:szCs w:val="22"/>
        </w:rPr>
        <w:t> </w:t>
      </w:r>
      <w:r>
        <w:rPr>
          <w:bCs/>
          <w:color w:val="auto"/>
          <w:sz w:val="22"/>
          <w:szCs w:val="22"/>
        </w:rPr>
        <w:t xml:space="preserve">znaczeniu kasowym, tj. jako rozchód środków pieniężnych z kasy lub rachunku bankowego Oferenta, za wyjątkiem wkładu osobowego i rzeczowego. </w:t>
      </w:r>
    </w:p>
    <w:p w:rsidR="009B19E9" w:rsidRDefault="00D8149F" w:rsidP="00CB2EA7">
      <w:pPr>
        <w:pStyle w:val="Default"/>
        <w:spacing w:before="240" w:after="240" w:line="276" w:lineRule="auto"/>
        <w:rPr>
          <w:b/>
          <w:bCs/>
          <w:color w:val="auto"/>
          <w:sz w:val="22"/>
          <w:szCs w:val="22"/>
        </w:rPr>
      </w:pPr>
      <w:r>
        <w:rPr>
          <w:b/>
          <w:bCs/>
          <w:color w:val="auto"/>
          <w:sz w:val="22"/>
          <w:szCs w:val="22"/>
        </w:rPr>
        <w:lastRenderedPageBreak/>
        <w:t>VI</w:t>
      </w:r>
      <w:r w:rsidR="00F6717C">
        <w:rPr>
          <w:b/>
          <w:bCs/>
          <w:color w:val="auto"/>
          <w:sz w:val="22"/>
          <w:szCs w:val="22"/>
        </w:rPr>
        <w:t>.</w:t>
      </w:r>
      <w:r>
        <w:rPr>
          <w:b/>
          <w:bCs/>
          <w:color w:val="auto"/>
          <w:sz w:val="22"/>
          <w:szCs w:val="22"/>
        </w:rPr>
        <w:t xml:space="preserve"> </w:t>
      </w:r>
      <w:r w:rsidR="009B19E9">
        <w:rPr>
          <w:b/>
          <w:bCs/>
          <w:color w:val="auto"/>
          <w:sz w:val="22"/>
          <w:szCs w:val="22"/>
        </w:rPr>
        <w:t xml:space="preserve">Wydatki niekwalifikowalne </w:t>
      </w:r>
    </w:p>
    <w:p w:rsidR="009B19E9" w:rsidRDefault="009B19E9" w:rsidP="008B4A1B">
      <w:pPr>
        <w:pStyle w:val="Default"/>
        <w:spacing w:line="276" w:lineRule="auto"/>
        <w:rPr>
          <w:bCs/>
          <w:color w:val="auto"/>
          <w:sz w:val="22"/>
          <w:szCs w:val="22"/>
        </w:rPr>
      </w:pPr>
      <w:r>
        <w:rPr>
          <w:bCs/>
          <w:color w:val="auto"/>
          <w:sz w:val="22"/>
          <w:szCs w:val="22"/>
        </w:rPr>
        <w:t>1. Dotacje nie mogą być udzielone na:</w:t>
      </w:r>
    </w:p>
    <w:p w:rsidR="009B19E9" w:rsidRDefault="00566DD0" w:rsidP="00AC040C">
      <w:pPr>
        <w:pStyle w:val="Default"/>
        <w:spacing w:line="276" w:lineRule="auto"/>
        <w:ind w:left="284"/>
        <w:rPr>
          <w:bCs/>
          <w:color w:val="auto"/>
          <w:sz w:val="22"/>
          <w:szCs w:val="22"/>
        </w:rPr>
      </w:pPr>
      <w:r>
        <w:rPr>
          <w:bCs/>
          <w:color w:val="auto"/>
          <w:sz w:val="22"/>
          <w:szCs w:val="22"/>
        </w:rPr>
        <w:t>- koszty nie</w:t>
      </w:r>
      <w:r w:rsidR="009B19E9">
        <w:rPr>
          <w:bCs/>
          <w:color w:val="auto"/>
          <w:sz w:val="22"/>
          <w:szCs w:val="22"/>
        </w:rPr>
        <w:t>związane z projektem oraz koszty pokryte przez inne podmioty do</w:t>
      </w:r>
      <w:r w:rsidR="00AC040C">
        <w:rPr>
          <w:bCs/>
          <w:color w:val="auto"/>
          <w:sz w:val="22"/>
          <w:szCs w:val="22"/>
        </w:rPr>
        <w:t>finans</w:t>
      </w:r>
      <w:r w:rsidR="009C2E3B">
        <w:rPr>
          <w:bCs/>
          <w:color w:val="auto"/>
          <w:sz w:val="22"/>
          <w:szCs w:val="22"/>
        </w:rPr>
        <w:t>owuj</w:t>
      </w:r>
      <w:r w:rsidR="00AC040C">
        <w:rPr>
          <w:bCs/>
          <w:color w:val="auto"/>
          <w:sz w:val="22"/>
          <w:szCs w:val="22"/>
        </w:rPr>
        <w:t>ące</w:t>
      </w:r>
      <w:r w:rsidR="009B19E9">
        <w:rPr>
          <w:bCs/>
          <w:color w:val="auto"/>
          <w:sz w:val="22"/>
          <w:szCs w:val="22"/>
        </w:rPr>
        <w:t xml:space="preserve"> </w:t>
      </w:r>
      <w:r w:rsidR="009C2E3B">
        <w:rPr>
          <w:bCs/>
          <w:color w:val="auto"/>
          <w:sz w:val="22"/>
          <w:szCs w:val="22"/>
        </w:rPr>
        <w:t xml:space="preserve">to samo zadanie </w:t>
      </w:r>
      <w:r w:rsidR="009B19E9">
        <w:rPr>
          <w:bCs/>
          <w:color w:val="auto"/>
          <w:sz w:val="22"/>
          <w:szCs w:val="22"/>
        </w:rPr>
        <w:t>(zakaz tzw. podwójnego finansowania)</w:t>
      </w:r>
      <w:r w:rsidR="00966679">
        <w:rPr>
          <w:bCs/>
          <w:color w:val="auto"/>
          <w:sz w:val="22"/>
          <w:szCs w:val="22"/>
        </w:rPr>
        <w:t>,</w:t>
      </w:r>
    </w:p>
    <w:p w:rsidR="009B19E9" w:rsidRDefault="009B19E9" w:rsidP="00AC040C">
      <w:pPr>
        <w:pStyle w:val="Default"/>
        <w:spacing w:line="276" w:lineRule="auto"/>
        <w:ind w:left="454" w:hanging="170"/>
        <w:rPr>
          <w:bCs/>
          <w:color w:val="auto"/>
          <w:sz w:val="22"/>
          <w:szCs w:val="22"/>
        </w:rPr>
      </w:pPr>
      <w:r>
        <w:rPr>
          <w:bCs/>
          <w:color w:val="auto"/>
          <w:sz w:val="22"/>
          <w:szCs w:val="22"/>
        </w:rPr>
        <w:t>- finansowanie tych samych kosztów w innym konkursie organizowanym przez Województwo Pomorskie</w:t>
      </w:r>
      <w:r w:rsidR="00966679">
        <w:rPr>
          <w:bCs/>
          <w:color w:val="auto"/>
          <w:sz w:val="22"/>
          <w:szCs w:val="22"/>
        </w:rPr>
        <w:t>,</w:t>
      </w:r>
    </w:p>
    <w:p w:rsidR="00966679" w:rsidRDefault="00966679" w:rsidP="00AC040C">
      <w:pPr>
        <w:pStyle w:val="Default"/>
        <w:spacing w:line="276" w:lineRule="auto"/>
        <w:ind w:left="284"/>
        <w:rPr>
          <w:bCs/>
          <w:color w:val="auto"/>
          <w:sz w:val="22"/>
          <w:szCs w:val="22"/>
        </w:rPr>
      </w:pPr>
      <w:r>
        <w:rPr>
          <w:bCs/>
          <w:color w:val="auto"/>
          <w:sz w:val="22"/>
          <w:szCs w:val="22"/>
        </w:rPr>
        <w:t>- zakup nieruchomości,</w:t>
      </w:r>
    </w:p>
    <w:p w:rsidR="00966679" w:rsidRDefault="00966679" w:rsidP="00AC040C">
      <w:pPr>
        <w:pStyle w:val="Default"/>
        <w:spacing w:line="276" w:lineRule="auto"/>
        <w:ind w:left="284"/>
        <w:rPr>
          <w:bCs/>
          <w:color w:val="auto"/>
          <w:sz w:val="22"/>
          <w:szCs w:val="22"/>
        </w:rPr>
      </w:pPr>
      <w:r>
        <w:rPr>
          <w:bCs/>
          <w:color w:val="auto"/>
          <w:sz w:val="22"/>
          <w:szCs w:val="22"/>
        </w:rPr>
        <w:t>- zakup środków trwałych,</w:t>
      </w:r>
    </w:p>
    <w:p w:rsidR="00E950F4" w:rsidRDefault="00E950F4" w:rsidP="00AC040C">
      <w:pPr>
        <w:pStyle w:val="Default"/>
        <w:spacing w:line="276" w:lineRule="auto"/>
        <w:ind w:left="454" w:hanging="170"/>
        <w:rPr>
          <w:bCs/>
          <w:color w:val="auto"/>
          <w:sz w:val="22"/>
          <w:szCs w:val="22"/>
        </w:rPr>
      </w:pPr>
      <w:r>
        <w:rPr>
          <w:bCs/>
          <w:color w:val="auto"/>
          <w:sz w:val="22"/>
          <w:szCs w:val="22"/>
        </w:rPr>
        <w:t>- finansowanie kosztów działalności gospodarczej oferentów prowadzących działalność pożytku publicznego,</w:t>
      </w:r>
    </w:p>
    <w:p w:rsidR="00E950F4" w:rsidRPr="009B19E9" w:rsidRDefault="00E950F4" w:rsidP="00AC040C">
      <w:pPr>
        <w:pStyle w:val="Default"/>
        <w:spacing w:line="276" w:lineRule="auto"/>
        <w:ind w:left="284"/>
        <w:rPr>
          <w:bCs/>
          <w:color w:val="auto"/>
          <w:sz w:val="22"/>
          <w:szCs w:val="22"/>
        </w:rPr>
      </w:pPr>
      <w:r>
        <w:rPr>
          <w:bCs/>
          <w:color w:val="auto"/>
          <w:sz w:val="22"/>
          <w:szCs w:val="22"/>
        </w:rPr>
        <w:t>- działalność polityczną i religijną.</w:t>
      </w:r>
    </w:p>
    <w:p w:rsidR="00606298" w:rsidRDefault="009B19E9" w:rsidP="00CB2EA7">
      <w:pPr>
        <w:pStyle w:val="Default"/>
        <w:spacing w:before="240" w:after="240" w:line="276" w:lineRule="auto"/>
        <w:rPr>
          <w:b/>
          <w:bCs/>
          <w:color w:val="auto"/>
          <w:sz w:val="22"/>
          <w:szCs w:val="22"/>
        </w:rPr>
      </w:pPr>
      <w:r>
        <w:rPr>
          <w:b/>
          <w:bCs/>
          <w:color w:val="auto"/>
          <w:sz w:val="22"/>
          <w:szCs w:val="22"/>
        </w:rPr>
        <w:t>VII</w:t>
      </w:r>
      <w:r w:rsidR="00F6717C">
        <w:rPr>
          <w:b/>
          <w:bCs/>
          <w:color w:val="auto"/>
          <w:sz w:val="22"/>
          <w:szCs w:val="22"/>
        </w:rPr>
        <w:t>.</w:t>
      </w:r>
      <w:r>
        <w:rPr>
          <w:b/>
          <w:bCs/>
          <w:color w:val="auto"/>
          <w:sz w:val="22"/>
          <w:szCs w:val="22"/>
        </w:rPr>
        <w:t xml:space="preserve"> </w:t>
      </w:r>
      <w:r w:rsidR="00606298">
        <w:rPr>
          <w:b/>
          <w:bCs/>
          <w:color w:val="auto"/>
          <w:sz w:val="22"/>
          <w:szCs w:val="22"/>
        </w:rPr>
        <w:t xml:space="preserve">Zasady konstruowania budżetu </w:t>
      </w:r>
    </w:p>
    <w:p w:rsidR="00606298" w:rsidRDefault="00606298" w:rsidP="00CB2EA7">
      <w:pPr>
        <w:pStyle w:val="Default"/>
        <w:spacing w:before="240" w:after="240" w:line="276" w:lineRule="auto"/>
        <w:ind w:left="227" w:hanging="227"/>
        <w:rPr>
          <w:bCs/>
          <w:color w:val="auto"/>
          <w:sz w:val="22"/>
          <w:szCs w:val="22"/>
        </w:rPr>
      </w:pPr>
      <w:r>
        <w:rPr>
          <w:bCs/>
          <w:color w:val="auto"/>
          <w:sz w:val="22"/>
          <w:szCs w:val="22"/>
        </w:rPr>
        <w:t xml:space="preserve">1. </w:t>
      </w:r>
      <w:r w:rsidR="00247764">
        <w:rPr>
          <w:bCs/>
          <w:color w:val="auto"/>
          <w:sz w:val="22"/>
          <w:szCs w:val="22"/>
        </w:rPr>
        <w:t>Kosztorys zadania obejmuje przedstawienie kosztów w podziale na: koszty merytoryczne, koszty obsługi zadania, w tym koszty administracyjne,</w:t>
      </w:r>
    </w:p>
    <w:p w:rsidR="00247764" w:rsidRDefault="002D3596" w:rsidP="00CB2EA7">
      <w:pPr>
        <w:pStyle w:val="Default"/>
        <w:spacing w:before="240" w:after="240" w:line="276" w:lineRule="auto"/>
        <w:ind w:left="227" w:hanging="227"/>
        <w:rPr>
          <w:bCs/>
          <w:color w:val="auto"/>
          <w:sz w:val="22"/>
          <w:szCs w:val="22"/>
        </w:rPr>
      </w:pPr>
      <w:r>
        <w:rPr>
          <w:bCs/>
          <w:color w:val="auto"/>
          <w:sz w:val="22"/>
          <w:szCs w:val="22"/>
        </w:rPr>
        <w:t xml:space="preserve">2. Koszty merytoryczne to koszty realizacji poszczególnych zadań (usług), które Oferent zamierza realizować w ramach projektu, a które są bezpośrednio związane z danym zadaniem (m.in. trenerów, ekspertów, artystów, koszt wynajmu </w:t>
      </w:r>
      <w:r w:rsidR="003B2D78">
        <w:rPr>
          <w:bCs/>
          <w:color w:val="auto"/>
          <w:sz w:val="22"/>
          <w:szCs w:val="22"/>
        </w:rPr>
        <w:t>s</w:t>
      </w:r>
      <w:r>
        <w:rPr>
          <w:bCs/>
          <w:color w:val="auto"/>
          <w:sz w:val="22"/>
          <w:szCs w:val="22"/>
        </w:rPr>
        <w:t>ali, koszt druku, publikacji itp.).</w:t>
      </w:r>
    </w:p>
    <w:p w:rsidR="00AD4A26" w:rsidRDefault="002D3596" w:rsidP="00CB2EA7">
      <w:pPr>
        <w:pStyle w:val="Default"/>
        <w:spacing w:before="240" w:after="240" w:line="276" w:lineRule="auto"/>
        <w:ind w:left="227" w:hanging="227"/>
        <w:rPr>
          <w:bCs/>
          <w:color w:val="auto"/>
          <w:sz w:val="22"/>
          <w:szCs w:val="22"/>
        </w:rPr>
      </w:pPr>
      <w:r>
        <w:rPr>
          <w:bCs/>
          <w:color w:val="auto"/>
          <w:sz w:val="22"/>
          <w:szCs w:val="22"/>
        </w:rPr>
        <w:t>3. Koszty obsługi zadania publicznego, w tym koszty administracyjne stanowią tę część kosztów Oferenta, które nie mogą zostać bezpośrednio przyporządkowane do konkretnego zadania lub usługi będących wynikiem realizowanego projektu. W</w:t>
      </w:r>
      <w:r w:rsidR="00E01455">
        <w:rPr>
          <w:bCs/>
          <w:color w:val="auto"/>
          <w:sz w:val="22"/>
          <w:szCs w:val="22"/>
        </w:rPr>
        <w:t> </w:t>
      </w:r>
      <w:r>
        <w:rPr>
          <w:bCs/>
          <w:color w:val="auto"/>
          <w:sz w:val="22"/>
          <w:szCs w:val="22"/>
        </w:rPr>
        <w:t>szczególności koszty obsługi mogą obejmować:</w:t>
      </w:r>
      <w:r w:rsidR="000670B8">
        <w:rPr>
          <w:bCs/>
          <w:color w:val="auto"/>
          <w:sz w:val="22"/>
          <w:szCs w:val="22"/>
        </w:rPr>
        <w:t xml:space="preserve"> koszty zarządu (m.in. koordynacja projektu, obsługa księgowa projektu</w:t>
      </w:r>
      <w:r w:rsidR="00FF0341">
        <w:rPr>
          <w:bCs/>
          <w:color w:val="auto"/>
          <w:sz w:val="22"/>
          <w:szCs w:val="22"/>
        </w:rPr>
        <w:t>), opłaty administracyjne (np. opłaty za najem powierzchni biurowych)</w:t>
      </w:r>
      <w:r w:rsidR="00BF5931">
        <w:rPr>
          <w:bCs/>
          <w:color w:val="auto"/>
          <w:sz w:val="22"/>
          <w:szCs w:val="22"/>
        </w:rPr>
        <w:t xml:space="preserve">, opłaty za energię elektryczną, cieplną, gazową, wodę oraz inne media, usługi pocztowe, telefoniczne, internetowe, koszty materiałów biurowych i artykułów piśmienniczych zużytych na potrzeby administracyjne projektu, koszty ubezpieczeń majątkowych, koszty ochrony, </w:t>
      </w:r>
      <w:r w:rsidR="00AD4A26">
        <w:rPr>
          <w:bCs/>
          <w:color w:val="auto"/>
          <w:sz w:val="22"/>
          <w:szCs w:val="22"/>
        </w:rPr>
        <w:t>środki</w:t>
      </w:r>
      <w:r w:rsidR="00BF5931">
        <w:rPr>
          <w:bCs/>
          <w:color w:val="auto"/>
          <w:sz w:val="22"/>
          <w:szCs w:val="22"/>
        </w:rPr>
        <w:t xml:space="preserve"> do </w:t>
      </w:r>
      <w:r w:rsidR="00AD4A26">
        <w:rPr>
          <w:bCs/>
          <w:color w:val="auto"/>
          <w:sz w:val="22"/>
          <w:szCs w:val="22"/>
        </w:rPr>
        <w:t>utrzymania</w:t>
      </w:r>
      <w:r w:rsidR="00BF5931">
        <w:rPr>
          <w:bCs/>
          <w:color w:val="auto"/>
          <w:sz w:val="22"/>
          <w:szCs w:val="22"/>
        </w:rPr>
        <w:t xml:space="preserve"> czystości pomieszczeń</w:t>
      </w:r>
      <w:r w:rsidR="00AD4A26">
        <w:rPr>
          <w:bCs/>
          <w:color w:val="auto"/>
          <w:sz w:val="22"/>
          <w:szCs w:val="22"/>
        </w:rPr>
        <w:t>.</w:t>
      </w:r>
    </w:p>
    <w:p w:rsidR="00264514" w:rsidRDefault="00AD4A26" w:rsidP="00CB2EA7">
      <w:pPr>
        <w:pStyle w:val="Default"/>
        <w:spacing w:before="240" w:after="240" w:line="276" w:lineRule="auto"/>
        <w:ind w:left="227" w:hanging="227"/>
        <w:rPr>
          <w:bCs/>
          <w:color w:val="auto"/>
          <w:sz w:val="22"/>
          <w:szCs w:val="22"/>
        </w:rPr>
      </w:pPr>
      <w:r>
        <w:rPr>
          <w:bCs/>
          <w:color w:val="auto"/>
          <w:sz w:val="22"/>
          <w:szCs w:val="22"/>
        </w:rPr>
        <w:t>4. Poziom kosztów obsługi zadania publicznego, w tym koszty administracyjne ponoszone z</w:t>
      </w:r>
      <w:r w:rsidR="00E01455">
        <w:rPr>
          <w:bCs/>
          <w:color w:val="auto"/>
          <w:sz w:val="22"/>
          <w:szCs w:val="22"/>
        </w:rPr>
        <w:t> </w:t>
      </w:r>
      <w:r>
        <w:rPr>
          <w:bCs/>
          <w:color w:val="auto"/>
          <w:sz w:val="22"/>
          <w:szCs w:val="22"/>
        </w:rPr>
        <w:t xml:space="preserve">dotacji </w:t>
      </w:r>
      <w:r w:rsidRPr="005E30A8">
        <w:rPr>
          <w:b/>
          <w:bCs/>
          <w:color w:val="auto"/>
          <w:sz w:val="22"/>
          <w:szCs w:val="22"/>
        </w:rPr>
        <w:t>nie mogą przekroczyć 10% wartości dotacji</w:t>
      </w:r>
      <w:r>
        <w:rPr>
          <w:bCs/>
          <w:color w:val="auto"/>
          <w:sz w:val="22"/>
          <w:szCs w:val="22"/>
        </w:rPr>
        <w:t xml:space="preserve"> z budżetu Województwa Pomorskiego.</w:t>
      </w:r>
    </w:p>
    <w:p w:rsidR="0033668D" w:rsidRPr="00090108" w:rsidRDefault="00264514" w:rsidP="00090108">
      <w:pPr>
        <w:pStyle w:val="Default"/>
        <w:spacing w:before="240" w:after="240" w:line="276" w:lineRule="auto"/>
        <w:ind w:left="227" w:hanging="227"/>
        <w:rPr>
          <w:bCs/>
          <w:color w:val="auto"/>
          <w:sz w:val="22"/>
          <w:szCs w:val="22"/>
        </w:rPr>
      </w:pPr>
      <w:r>
        <w:rPr>
          <w:bCs/>
          <w:color w:val="auto"/>
          <w:sz w:val="22"/>
          <w:szCs w:val="22"/>
        </w:rPr>
        <w:t xml:space="preserve">5. Kosztorys będący częścią oferty składanej do niniejszego konkursu musi stanowić odzwierciedlenie kosztorysu złożonego u </w:t>
      </w:r>
      <w:proofErr w:type="spellStart"/>
      <w:r>
        <w:rPr>
          <w:bCs/>
          <w:color w:val="auto"/>
          <w:sz w:val="22"/>
          <w:szCs w:val="22"/>
        </w:rPr>
        <w:t>grantodawcy</w:t>
      </w:r>
      <w:proofErr w:type="spellEnd"/>
      <w:r>
        <w:rPr>
          <w:bCs/>
          <w:color w:val="auto"/>
          <w:sz w:val="22"/>
          <w:szCs w:val="22"/>
        </w:rPr>
        <w:t xml:space="preserve"> zewnętrznego. Oznacza to zakaz włączania do kosztorysu nowych pozycji budżetowych. </w:t>
      </w:r>
      <w:r w:rsidR="00BF5931">
        <w:rPr>
          <w:bCs/>
          <w:color w:val="auto"/>
          <w:sz w:val="22"/>
          <w:szCs w:val="22"/>
        </w:rPr>
        <w:t xml:space="preserve"> </w:t>
      </w:r>
      <w:r w:rsidR="000670B8">
        <w:rPr>
          <w:bCs/>
          <w:color w:val="auto"/>
          <w:sz w:val="22"/>
          <w:szCs w:val="22"/>
        </w:rPr>
        <w:t xml:space="preserve"> </w:t>
      </w:r>
      <w:r w:rsidR="002D3596">
        <w:rPr>
          <w:bCs/>
          <w:color w:val="auto"/>
          <w:sz w:val="22"/>
          <w:szCs w:val="22"/>
        </w:rPr>
        <w:t xml:space="preserve"> </w:t>
      </w:r>
    </w:p>
    <w:p w:rsidR="009B1E7D" w:rsidRPr="001979E3" w:rsidRDefault="00606298" w:rsidP="00CB2EA7">
      <w:pPr>
        <w:pStyle w:val="Default"/>
        <w:spacing w:before="240" w:after="240" w:line="276" w:lineRule="auto"/>
        <w:rPr>
          <w:b/>
          <w:bCs/>
          <w:color w:val="auto"/>
          <w:sz w:val="22"/>
          <w:szCs w:val="22"/>
        </w:rPr>
      </w:pPr>
      <w:r>
        <w:rPr>
          <w:b/>
          <w:bCs/>
          <w:color w:val="auto"/>
          <w:sz w:val="22"/>
          <w:szCs w:val="22"/>
        </w:rPr>
        <w:t>VIII</w:t>
      </w:r>
      <w:r w:rsidR="00F6717C">
        <w:rPr>
          <w:b/>
          <w:bCs/>
          <w:color w:val="auto"/>
          <w:sz w:val="22"/>
          <w:szCs w:val="22"/>
        </w:rPr>
        <w:t>.</w:t>
      </w:r>
      <w:r>
        <w:rPr>
          <w:b/>
          <w:bCs/>
          <w:color w:val="auto"/>
          <w:sz w:val="22"/>
          <w:szCs w:val="22"/>
        </w:rPr>
        <w:t xml:space="preserve"> </w:t>
      </w:r>
      <w:r w:rsidR="009B1E7D" w:rsidRPr="001979E3">
        <w:rPr>
          <w:b/>
          <w:bCs/>
          <w:color w:val="auto"/>
          <w:sz w:val="22"/>
          <w:szCs w:val="22"/>
        </w:rPr>
        <w:t>T</w:t>
      </w:r>
      <w:r w:rsidR="00A93143">
        <w:rPr>
          <w:b/>
          <w:bCs/>
          <w:color w:val="auto"/>
          <w:sz w:val="22"/>
          <w:szCs w:val="22"/>
        </w:rPr>
        <w:t>erminy i warunki składania ofert</w:t>
      </w:r>
    </w:p>
    <w:p w:rsidR="009B1E7D" w:rsidRPr="00717BD4" w:rsidRDefault="00A93143" w:rsidP="00CB2EA7">
      <w:pPr>
        <w:pStyle w:val="Default"/>
        <w:numPr>
          <w:ilvl w:val="1"/>
          <w:numId w:val="2"/>
        </w:numPr>
        <w:tabs>
          <w:tab w:val="clear" w:pos="1440"/>
          <w:tab w:val="num" w:pos="360"/>
        </w:tabs>
        <w:spacing w:before="120" w:after="120" w:line="276" w:lineRule="auto"/>
        <w:ind w:left="360"/>
        <w:rPr>
          <w:color w:val="auto"/>
          <w:sz w:val="22"/>
          <w:szCs w:val="22"/>
        </w:rPr>
      </w:pPr>
      <w:r>
        <w:rPr>
          <w:color w:val="auto"/>
          <w:sz w:val="22"/>
          <w:szCs w:val="22"/>
        </w:rPr>
        <w:t xml:space="preserve">Warunkiem ubiegania się o realizację </w:t>
      </w:r>
      <w:r w:rsidR="000F6F37">
        <w:rPr>
          <w:color w:val="auto"/>
          <w:sz w:val="22"/>
          <w:szCs w:val="22"/>
        </w:rPr>
        <w:t>zadania jest prawidłowe złożenie oferty na zasadach określonych niniejszym ogłoszeniu o konkursie</w:t>
      </w:r>
      <w:r w:rsidR="00717BD4">
        <w:rPr>
          <w:color w:val="auto"/>
          <w:sz w:val="22"/>
          <w:szCs w:val="22"/>
        </w:rPr>
        <w:t>, na formularzu zgodnym z</w:t>
      </w:r>
      <w:r w:rsidR="00E01455">
        <w:rPr>
          <w:color w:val="auto"/>
          <w:sz w:val="22"/>
          <w:szCs w:val="22"/>
        </w:rPr>
        <w:t> </w:t>
      </w:r>
      <w:r w:rsidR="00717BD4">
        <w:rPr>
          <w:color w:val="auto"/>
          <w:sz w:val="22"/>
          <w:szCs w:val="22"/>
        </w:rPr>
        <w:t xml:space="preserve">załącznikiem nr 1 do Rozporządzenia Przewodniczącego Komitetu do Spraw Pożytku Publicznego z dnia 24 października 2018 r. w sprawie wzorów ofert i ramowych wzorów umów dotyczących realizacji zadań publicznych oraz wzorów sprawozdań z wykonania tych zadań (Dz. U. z 2018 r. poz. 2057), stanowiącej załącznik nr 2 do uchwały Zarządu Województwa Pomorskiego w sprawie ogłoszenia niniejszego konkursu. Wzór oferty dostępny jest </w:t>
      </w:r>
      <w:r w:rsidR="003B2D78">
        <w:rPr>
          <w:color w:val="auto"/>
          <w:sz w:val="22"/>
          <w:szCs w:val="22"/>
        </w:rPr>
        <w:t xml:space="preserve"> w </w:t>
      </w:r>
      <w:r w:rsidR="00717BD4">
        <w:rPr>
          <w:color w:val="auto"/>
          <w:sz w:val="22"/>
          <w:szCs w:val="22"/>
        </w:rPr>
        <w:t xml:space="preserve">elektronicznym systemie naboru wniosków Witkac.pl. </w:t>
      </w:r>
      <w:r w:rsidR="000F6F37" w:rsidRPr="00717BD4">
        <w:rPr>
          <w:color w:val="auto"/>
          <w:sz w:val="22"/>
          <w:szCs w:val="22"/>
        </w:rPr>
        <w:t xml:space="preserve"> </w:t>
      </w:r>
      <w:r w:rsidR="006B6D75" w:rsidRPr="00717BD4">
        <w:rPr>
          <w:color w:val="auto"/>
          <w:sz w:val="22"/>
          <w:szCs w:val="22"/>
        </w:rPr>
        <w:t xml:space="preserve"> </w:t>
      </w:r>
    </w:p>
    <w:p w:rsidR="00913EDD" w:rsidRPr="001979E3" w:rsidRDefault="0069514E" w:rsidP="00CB2EA7">
      <w:pPr>
        <w:pStyle w:val="Default"/>
        <w:numPr>
          <w:ilvl w:val="1"/>
          <w:numId w:val="2"/>
        </w:numPr>
        <w:tabs>
          <w:tab w:val="clear" w:pos="1440"/>
          <w:tab w:val="num" w:pos="360"/>
        </w:tabs>
        <w:spacing w:before="120" w:after="120" w:line="276" w:lineRule="auto"/>
        <w:ind w:left="360"/>
        <w:rPr>
          <w:color w:val="auto"/>
          <w:sz w:val="22"/>
          <w:szCs w:val="22"/>
        </w:rPr>
      </w:pPr>
      <w:r w:rsidRPr="001979E3">
        <w:rPr>
          <w:color w:val="auto"/>
          <w:sz w:val="22"/>
          <w:szCs w:val="22"/>
        </w:rPr>
        <w:lastRenderedPageBreak/>
        <w:t xml:space="preserve">Warunkiem przystąpienia do niniejszego konkursu jest złożenie oferty konkursowej </w:t>
      </w:r>
      <w:r w:rsidRPr="001979E3">
        <w:rPr>
          <w:b/>
          <w:color w:val="auto"/>
          <w:sz w:val="22"/>
          <w:szCs w:val="22"/>
        </w:rPr>
        <w:t xml:space="preserve">za pośrednictwem serwisu </w:t>
      </w:r>
      <w:r w:rsidR="005D45EF" w:rsidRPr="001979E3">
        <w:rPr>
          <w:b/>
          <w:color w:val="auto"/>
          <w:sz w:val="22"/>
          <w:szCs w:val="22"/>
        </w:rPr>
        <w:t>W</w:t>
      </w:r>
      <w:r w:rsidRPr="001979E3">
        <w:rPr>
          <w:b/>
          <w:color w:val="auto"/>
          <w:sz w:val="22"/>
          <w:szCs w:val="22"/>
        </w:rPr>
        <w:t>it</w:t>
      </w:r>
      <w:r w:rsidR="00380C9C" w:rsidRPr="001979E3">
        <w:rPr>
          <w:b/>
          <w:color w:val="auto"/>
          <w:sz w:val="22"/>
          <w:szCs w:val="22"/>
        </w:rPr>
        <w:t>kac.pl oraz w formie papierowej</w:t>
      </w:r>
      <w:r w:rsidR="00481DC0">
        <w:rPr>
          <w:b/>
          <w:color w:val="auto"/>
          <w:sz w:val="22"/>
          <w:szCs w:val="22"/>
        </w:rPr>
        <w:t xml:space="preserve"> </w:t>
      </w:r>
      <w:r w:rsidRPr="001979E3">
        <w:rPr>
          <w:color w:val="auto"/>
          <w:sz w:val="22"/>
          <w:szCs w:val="22"/>
        </w:rPr>
        <w:t>w postaci wydruku oferty wypełnionej w przedmiotowym serwisie. Oferta w wersji papierowej musi być podpisana przez osobę</w:t>
      </w:r>
      <w:r w:rsidR="005D45EF" w:rsidRPr="001979E3">
        <w:rPr>
          <w:color w:val="auto"/>
          <w:sz w:val="22"/>
          <w:szCs w:val="22"/>
        </w:rPr>
        <w:t>/</w:t>
      </w:r>
      <w:r w:rsidR="00185FF1" w:rsidRPr="001979E3">
        <w:rPr>
          <w:color w:val="auto"/>
          <w:sz w:val="22"/>
          <w:szCs w:val="22"/>
        </w:rPr>
        <w:t>osoby</w:t>
      </w:r>
      <w:r w:rsidRPr="001979E3">
        <w:rPr>
          <w:color w:val="auto"/>
          <w:sz w:val="22"/>
          <w:szCs w:val="22"/>
        </w:rPr>
        <w:t xml:space="preserve"> upoważnioną do skład</w:t>
      </w:r>
      <w:r w:rsidR="00F72B40" w:rsidRPr="001979E3">
        <w:rPr>
          <w:color w:val="auto"/>
          <w:sz w:val="22"/>
          <w:szCs w:val="22"/>
        </w:rPr>
        <w:t xml:space="preserve">ania oświadczeń woli, zgodnie </w:t>
      </w:r>
      <w:r w:rsidRPr="001979E3">
        <w:rPr>
          <w:color w:val="auto"/>
          <w:sz w:val="22"/>
          <w:szCs w:val="22"/>
        </w:rPr>
        <w:t>z</w:t>
      </w:r>
      <w:r w:rsidR="007E08D7">
        <w:rPr>
          <w:color w:val="auto"/>
          <w:sz w:val="22"/>
          <w:szCs w:val="22"/>
        </w:rPr>
        <w:t> </w:t>
      </w:r>
      <w:r w:rsidRPr="001979E3">
        <w:rPr>
          <w:color w:val="auto"/>
          <w:sz w:val="22"/>
          <w:szCs w:val="22"/>
        </w:rPr>
        <w:t>KRS</w:t>
      </w:r>
      <w:r w:rsidR="00F72B40" w:rsidRPr="001979E3">
        <w:rPr>
          <w:color w:val="auto"/>
          <w:sz w:val="22"/>
          <w:szCs w:val="22"/>
        </w:rPr>
        <w:t>, innym</w:t>
      </w:r>
      <w:r w:rsidRPr="001979E3">
        <w:rPr>
          <w:color w:val="auto"/>
          <w:sz w:val="22"/>
          <w:szCs w:val="22"/>
        </w:rPr>
        <w:t xml:space="preserve"> </w:t>
      </w:r>
      <w:r w:rsidR="00F72B40" w:rsidRPr="001979E3">
        <w:rPr>
          <w:color w:val="auto"/>
          <w:sz w:val="22"/>
          <w:szCs w:val="22"/>
        </w:rPr>
        <w:t xml:space="preserve">rejestrem lub </w:t>
      </w:r>
      <w:r w:rsidRPr="001979E3">
        <w:rPr>
          <w:color w:val="auto"/>
          <w:sz w:val="22"/>
          <w:szCs w:val="22"/>
        </w:rPr>
        <w:t xml:space="preserve"> innymi dokumentami potwierdzającymi status prawny </w:t>
      </w:r>
      <w:r w:rsidR="00185FF1" w:rsidRPr="001979E3">
        <w:rPr>
          <w:color w:val="auto"/>
          <w:sz w:val="22"/>
          <w:szCs w:val="22"/>
        </w:rPr>
        <w:t>O</w:t>
      </w:r>
      <w:r w:rsidR="00A249B1" w:rsidRPr="001979E3">
        <w:rPr>
          <w:color w:val="auto"/>
          <w:sz w:val="22"/>
          <w:szCs w:val="22"/>
        </w:rPr>
        <w:t>ferenta</w:t>
      </w:r>
      <w:r w:rsidRPr="001979E3">
        <w:rPr>
          <w:color w:val="auto"/>
          <w:sz w:val="22"/>
          <w:szCs w:val="22"/>
        </w:rPr>
        <w:t xml:space="preserve"> i umocowanie osób go reprezentujących. </w:t>
      </w:r>
    </w:p>
    <w:p w:rsidR="0069514E" w:rsidRPr="001979E3" w:rsidRDefault="00CF06C4" w:rsidP="00CB2EA7">
      <w:pPr>
        <w:pStyle w:val="Default"/>
        <w:numPr>
          <w:ilvl w:val="1"/>
          <w:numId w:val="2"/>
        </w:numPr>
        <w:tabs>
          <w:tab w:val="clear" w:pos="1440"/>
          <w:tab w:val="num" w:pos="360"/>
        </w:tabs>
        <w:spacing w:before="120" w:after="120" w:line="276" w:lineRule="auto"/>
        <w:ind w:left="360"/>
        <w:rPr>
          <w:color w:val="auto"/>
          <w:sz w:val="22"/>
          <w:szCs w:val="22"/>
        </w:rPr>
      </w:pPr>
      <w:r>
        <w:rPr>
          <w:b/>
          <w:bCs/>
          <w:color w:val="auto"/>
          <w:sz w:val="22"/>
          <w:szCs w:val="22"/>
        </w:rPr>
        <w:t>Oferent zobowiązany jest dostarczyć do siedziby Urzędu ofertę w wersji papierowej wraz z obowiązującymi załącznikami, o których mowa poniżej, w</w:t>
      </w:r>
      <w:r w:rsidR="0051025D">
        <w:rPr>
          <w:b/>
          <w:bCs/>
          <w:color w:val="auto"/>
          <w:sz w:val="22"/>
          <w:szCs w:val="22"/>
        </w:rPr>
        <w:t> </w:t>
      </w:r>
      <w:r>
        <w:rPr>
          <w:b/>
          <w:bCs/>
          <w:color w:val="auto"/>
          <w:sz w:val="22"/>
          <w:szCs w:val="22"/>
        </w:rPr>
        <w:t xml:space="preserve">terminie określonym </w:t>
      </w:r>
      <w:r w:rsidR="00F96E9B">
        <w:rPr>
          <w:b/>
          <w:bCs/>
          <w:color w:val="auto"/>
          <w:sz w:val="22"/>
          <w:szCs w:val="22"/>
        </w:rPr>
        <w:t xml:space="preserve">w pkt </w:t>
      </w:r>
      <w:r w:rsidR="0027433F">
        <w:rPr>
          <w:b/>
          <w:bCs/>
          <w:color w:val="auto"/>
          <w:sz w:val="22"/>
          <w:szCs w:val="22"/>
        </w:rPr>
        <w:t>8</w:t>
      </w:r>
      <w:r w:rsidR="007A2E0E">
        <w:rPr>
          <w:b/>
          <w:bCs/>
          <w:color w:val="auto"/>
          <w:sz w:val="22"/>
          <w:szCs w:val="22"/>
        </w:rPr>
        <w:t xml:space="preserve">. </w:t>
      </w:r>
      <w:r w:rsidR="002B1146">
        <w:rPr>
          <w:b/>
          <w:bCs/>
          <w:color w:val="auto"/>
          <w:sz w:val="22"/>
          <w:szCs w:val="22"/>
        </w:rPr>
        <w:t>Oferty należy składać w Kancelarii Ogólnej Urzędu Marszałkowskiego Województwa Pomorskiego, ul. Okopowa 21/27, 80-810 Gdańsk w godzinach 7:45 – 15:45 lub za pośrednictwem poczty z dopiskiem: „ROPS – konkurs na dofinansowanie wkładu własnego</w:t>
      </w:r>
      <w:r w:rsidR="005E30A8">
        <w:rPr>
          <w:b/>
          <w:bCs/>
          <w:color w:val="auto"/>
          <w:sz w:val="22"/>
          <w:szCs w:val="22"/>
        </w:rPr>
        <w:t>”</w:t>
      </w:r>
      <w:r w:rsidR="002B1146">
        <w:rPr>
          <w:b/>
          <w:bCs/>
          <w:color w:val="auto"/>
          <w:sz w:val="22"/>
          <w:szCs w:val="22"/>
        </w:rPr>
        <w:t xml:space="preserve"> (o terminowym złożeniu oferty w</w:t>
      </w:r>
      <w:r w:rsidR="00AF66D3">
        <w:rPr>
          <w:b/>
          <w:bCs/>
          <w:color w:val="auto"/>
          <w:sz w:val="22"/>
          <w:szCs w:val="22"/>
        </w:rPr>
        <w:t> </w:t>
      </w:r>
      <w:r w:rsidR="002B1146">
        <w:rPr>
          <w:b/>
          <w:bCs/>
          <w:color w:val="auto"/>
          <w:sz w:val="22"/>
          <w:szCs w:val="22"/>
        </w:rPr>
        <w:t xml:space="preserve">wersji papierowej decyduje data stempla pocztowego). </w:t>
      </w:r>
      <w:r w:rsidR="0069514E" w:rsidRPr="001979E3">
        <w:rPr>
          <w:b/>
          <w:bCs/>
          <w:color w:val="auto"/>
          <w:sz w:val="22"/>
          <w:szCs w:val="22"/>
        </w:rPr>
        <w:t xml:space="preserve"> </w:t>
      </w:r>
    </w:p>
    <w:p w:rsidR="00855BE9" w:rsidRPr="006C1492" w:rsidRDefault="003E4A5B" w:rsidP="00CB2EA7">
      <w:pPr>
        <w:pStyle w:val="Default"/>
        <w:numPr>
          <w:ilvl w:val="1"/>
          <w:numId w:val="2"/>
        </w:numPr>
        <w:tabs>
          <w:tab w:val="clear" w:pos="1440"/>
          <w:tab w:val="num" w:pos="360"/>
        </w:tabs>
        <w:spacing w:before="120" w:after="120" w:line="276" w:lineRule="auto"/>
        <w:ind w:left="360"/>
        <w:rPr>
          <w:color w:val="auto"/>
          <w:sz w:val="22"/>
          <w:szCs w:val="22"/>
        </w:rPr>
      </w:pPr>
      <w:r w:rsidRPr="006C1492">
        <w:rPr>
          <w:color w:val="auto"/>
          <w:sz w:val="22"/>
          <w:szCs w:val="22"/>
        </w:rPr>
        <w:t xml:space="preserve">Składając ofertę w wersji papierowej, </w:t>
      </w:r>
      <w:r w:rsidRPr="006C1492">
        <w:rPr>
          <w:b/>
          <w:color w:val="auto"/>
          <w:sz w:val="22"/>
          <w:szCs w:val="22"/>
        </w:rPr>
        <w:t>należy dołączyć następujące załączniki:</w:t>
      </w:r>
    </w:p>
    <w:p w:rsidR="003E4A5B" w:rsidRPr="006C1492" w:rsidRDefault="003E4A5B" w:rsidP="00CB2EA7">
      <w:pPr>
        <w:pStyle w:val="Default"/>
        <w:spacing w:before="120" w:after="120" w:line="276" w:lineRule="auto"/>
        <w:ind w:left="360"/>
        <w:rPr>
          <w:color w:val="auto"/>
          <w:sz w:val="22"/>
          <w:szCs w:val="22"/>
        </w:rPr>
      </w:pPr>
      <w:r w:rsidRPr="006C1492">
        <w:rPr>
          <w:color w:val="auto"/>
          <w:sz w:val="22"/>
          <w:szCs w:val="22"/>
        </w:rPr>
        <w:t xml:space="preserve">a) </w:t>
      </w:r>
      <w:r w:rsidRPr="006C1492">
        <w:rPr>
          <w:b/>
          <w:color w:val="auto"/>
          <w:sz w:val="22"/>
          <w:szCs w:val="22"/>
        </w:rPr>
        <w:t xml:space="preserve">w przypadku, gdy Oferent uzyskał </w:t>
      </w:r>
      <w:r w:rsidR="00AE1002" w:rsidRPr="006C1492">
        <w:rPr>
          <w:b/>
          <w:color w:val="auto"/>
          <w:sz w:val="22"/>
          <w:szCs w:val="22"/>
        </w:rPr>
        <w:t>dofinansowanie projektu ze źródeł zewnętrznych:</w:t>
      </w:r>
      <w:r w:rsidR="00AE1002" w:rsidRPr="006C1492">
        <w:rPr>
          <w:color w:val="auto"/>
          <w:sz w:val="22"/>
          <w:szCs w:val="22"/>
        </w:rPr>
        <w:t xml:space="preserve"> </w:t>
      </w:r>
    </w:p>
    <w:p w:rsidR="00AE1002" w:rsidRPr="006C1492" w:rsidRDefault="00AE1002" w:rsidP="00CB2EA7">
      <w:pPr>
        <w:pStyle w:val="Default"/>
        <w:spacing w:before="120" w:after="120" w:line="276" w:lineRule="auto"/>
        <w:ind w:left="360"/>
        <w:rPr>
          <w:color w:val="auto"/>
          <w:sz w:val="22"/>
          <w:szCs w:val="22"/>
        </w:rPr>
      </w:pPr>
      <w:r w:rsidRPr="006C1492">
        <w:rPr>
          <w:color w:val="auto"/>
          <w:sz w:val="22"/>
          <w:szCs w:val="22"/>
        </w:rPr>
        <w:t>- aktualny dokument stanowiący o podstawie działalności Oferenta/Oferentów, potwierdzający status prawny i umocowanie osób go reprezentujących, jeśli jest inny niż w KR</w:t>
      </w:r>
      <w:r w:rsidR="00252441" w:rsidRPr="006C1492">
        <w:rPr>
          <w:color w:val="auto"/>
          <w:sz w:val="22"/>
          <w:szCs w:val="22"/>
        </w:rPr>
        <w:t>S</w:t>
      </w:r>
      <w:r w:rsidRPr="006C1492">
        <w:rPr>
          <w:color w:val="auto"/>
          <w:sz w:val="22"/>
          <w:szCs w:val="22"/>
        </w:rPr>
        <w:t>,</w:t>
      </w:r>
    </w:p>
    <w:p w:rsidR="00AE1002" w:rsidRPr="006C1492" w:rsidRDefault="00AE1002" w:rsidP="00CB2EA7">
      <w:pPr>
        <w:pStyle w:val="Default"/>
        <w:spacing w:before="120" w:after="120" w:line="276" w:lineRule="auto"/>
        <w:ind w:left="360"/>
        <w:rPr>
          <w:color w:val="auto"/>
          <w:sz w:val="22"/>
          <w:szCs w:val="22"/>
        </w:rPr>
      </w:pPr>
      <w:r w:rsidRPr="006C1492">
        <w:rPr>
          <w:color w:val="auto"/>
          <w:sz w:val="22"/>
          <w:szCs w:val="22"/>
        </w:rPr>
        <w:t xml:space="preserve">- kopię projektu złożonego do zewnętrznej instytucji </w:t>
      </w:r>
      <w:proofErr w:type="spellStart"/>
      <w:r w:rsidRPr="006C1492">
        <w:rPr>
          <w:color w:val="auto"/>
          <w:sz w:val="22"/>
          <w:szCs w:val="22"/>
        </w:rPr>
        <w:t>grantodawczej</w:t>
      </w:r>
      <w:proofErr w:type="spellEnd"/>
      <w:r w:rsidRPr="006C1492">
        <w:rPr>
          <w:color w:val="auto"/>
          <w:sz w:val="22"/>
          <w:szCs w:val="22"/>
        </w:rPr>
        <w:t xml:space="preserve"> wraz z kopią wymaganych załączników, potwierdzone pieczątką wpływu tej instytucji lub potwierdzenie generowane przez system podawczy tej instytucji,</w:t>
      </w:r>
    </w:p>
    <w:p w:rsidR="00AE1002" w:rsidRPr="006C1492" w:rsidRDefault="00AE1002" w:rsidP="00CB2EA7">
      <w:pPr>
        <w:pStyle w:val="Default"/>
        <w:spacing w:before="120" w:after="120" w:line="276" w:lineRule="auto"/>
        <w:ind w:left="360"/>
        <w:rPr>
          <w:color w:val="auto"/>
          <w:sz w:val="22"/>
          <w:szCs w:val="22"/>
        </w:rPr>
      </w:pPr>
      <w:r w:rsidRPr="006C1492">
        <w:rPr>
          <w:color w:val="auto"/>
          <w:sz w:val="22"/>
          <w:szCs w:val="22"/>
        </w:rPr>
        <w:t xml:space="preserve">- kopię podpisanej umowy/decyzji z </w:t>
      </w:r>
      <w:proofErr w:type="spellStart"/>
      <w:r w:rsidRPr="006C1492">
        <w:rPr>
          <w:color w:val="auto"/>
          <w:sz w:val="22"/>
          <w:szCs w:val="22"/>
        </w:rPr>
        <w:t>grantodawcą</w:t>
      </w:r>
      <w:proofErr w:type="spellEnd"/>
      <w:r w:rsidRPr="006C1492">
        <w:rPr>
          <w:color w:val="auto"/>
          <w:sz w:val="22"/>
          <w:szCs w:val="22"/>
        </w:rPr>
        <w:t xml:space="preserve"> zewnętrznym, bądź inny dokument świadczący o przyznaniu dofinansowania, w przypadku gdy Oferent składając ofertę w</w:t>
      </w:r>
      <w:r w:rsidR="00AF66D3" w:rsidRPr="006C1492">
        <w:rPr>
          <w:color w:val="auto"/>
          <w:sz w:val="22"/>
          <w:szCs w:val="22"/>
        </w:rPr>
        <w:t> </w:t>
      </w:r>
      <w:r w:rsidRPr="006C1492">
        <w:rPr>
          <w:color w:val="auto"/>
          <w:sz w:val="22"/>
          <w:szCs w:val="22"/>
        </w:rPr>
        <w:t>niniejszym konkursie pozyskał już zewnętrzne środki finansowe,</w:t>
      </w:r>
    </w:p>
    <w:p w:rsidR="009673BD" w:rsidRPr="006C1492" w:rsidRDefault="00AE1002" w:rsidP="00CB2EA7">
      <w:pPr>
        <w:pStyle w:val="Default"/>
        <w:spacing w:before="120" w:after="120" w:line="276" w:lineRule="auto"/>
        <w:ind w:left="360"/>
        <w:rPr>
          <w:color w:val="auto"/>
          <w:sz w:val="22"/>
          <w:szCs w:val="22"/>
        </w:rPr>
      </w:pPr>
      <w:r w:rsidRPr="006C1492">
        <w:rPr>
          <w:color w:val="auto"/>
          <w:sz w:val="22"/>
          <w:szCs w:val="22"/>
        </w:rPr>
        <w:t>- umowę partnerską lub list intencyjny w przypadku projektów z udziałem partnera</w:t>
      </w:r>
      <w:r w:rsidR="009673BD" w:rsidRPr="006C1492">
        <w:rPr>
          <w:color w:val="auto"/>
          <w:sz w:val="22"/>
          <w:szCs w:val="22"/>
        </w:rPr>
        <w:t>,</w:t>
      </w:r>
    </w:p>
    <w:p w:rsidR="006065D4" w:rsidRPr="006C1492" w:rsidRDefault="009673BD" w:rsidP="00CB2EA7">
      <w:pPr>
        <w:pStyle w:val="Default"/>
        <w:spacing w:before="120" w:after="120" w:line="276" w:lineRule="auto"/>
        <w:ind w:left="360"/>
        <w:rPr>
          <w:color w:val="auto"/>
          <w:sz w:val="22"/>
          <w:szCs w:val="22"/>
        </w:rPr>
      </w:pPr>
      <w:r w:rsidRPr="006C1492">
        <w:rPr>
          <w:color w:val="auto"/>
          <w:sz w:val="22"/>
          <w:szCs w:val="22"/>
        </w:rPr>
        <w:t xml:space="preserve">- inne dokumenty, jeśli są wymagane np.: </w:t>
      </w:r>
      <w:r w:rsidR="00376D8D" w:rsidRPr="006C1492">
        <w:rPr>
          <w:color w:val="auto"/>
          <w:sz w:val="22"/>
          <w:szCs w:val="22"/>
        </w:rPr>
        <w:t>szczególne upoważnienie osób do reprezentowania Oferenta, terenowe oddziały organizacji (nieposiadające osobowości prawnej</w:t>
      </w:r>
      <w:r w:rsidR="00243086" w:rsidRPr="006C1492">
        <w:rPr>
          <w:color w:val="auto"/>
          <w:sz w:val="22"/>
          <w:szCs w:val="22"/>
        </w:rPr>
        <w:t xml:space="preserve">) mogą złożyć ofertę wyłącznie za zgodą zarządu głównego organizacji (tj. na podstawie pełnomocnictwa rodzajowego udzielonego przez zarząd główny); w przypadku złożenia oferty wspólnej, o której mowa w rozdziale III pkt 7 </w:t>
      </w:r>
      <w:r w:rsidR="006065D4" w:rsidRPr="006C1492">
        <w:rPr>
          <w:color w:val="auto"/>
          <w:sz w:val="22"/>
          <w:szCs w:val="22"/>
        </w:rPr>
        <w:t>należy załączyć do oferty wspólnej umowę zawartą z podmiotami składającymi ofertę wspólną,</w:t>
      </w:r>
    </w:p>
    <w:p w:rsidR="00AE1002" w:rsidRPr="006C1492" w:rsidRDefault="006065D4" w:rsidP="00CB2EA7">
      <w:pPr>
        <w:pStyle w:val="Default"/>
        <w:spacing w:before="120" w:after="120" w:line="276" w:lineRule="auto"/>
        <w:ind w:left="360"/>
        <w:rPr>
          <w:color w:val="auto"/>
          <w:sz w:val="22"/>
          <w:szCs w:val="22"/>
        </w:rPr>
      </w:pPr>
      <w:r w:rsidRPr="006C1492">
        <w:rPr>
          <w:color w:val="auto"/>
          <w:sz w:val="22"/>
          <w:szCs w:val="22"/>
        </w:rPr>
        <w:t>- Oferenci, którzy są w trakcie zmian statutowych powinni złożyć kopię uchwały o zmianie statutu wraz z kopią (pierwszej strony) wniosku o zmianę danych w KRS</w:t>
      </w:r>
      <w:r w:rsidR="00DD04F8" w:rsidRPr="006C1492">
        <w:rPr>
          <w:color w:val="auto"/>
          <w:sz w:val="22"/>
          <w:szCs w:val="22"/>
        </w:rPr>
        <w:t>.</w:t>
      </w:r>
      <w:r w:rsidR="00AE1002" w:rsidRPr="006C1492">
        <w:rPr>
          <w:color w:val="auto"/>
          <w:sz w:val="22"/>
          <w:szCs w:val="22"/>
        </w:rPr>
        <w:t xml:space="preserve"> </w:t>
      </w:r>
    </w:p>
    <w:p w:rsidR="00535D53" w:rsidRPr="006C1492" w:rsidRDefault="00535D53" w:rsidP="00CB2EA7">
      <w:pPr>
        <w:pStyle w:val="Default"/>
        <w:spacing w:before="120" w:after="120" w:line="276" w:lineRule="auto"/>
        <w:ind w:left="360"/>
        <w:rPr>
          <w:color w:val="auto"/>
          <w:sz w:val="22"/>
          <w:szCs w:val="22"/>
        </w:rPr>
      </w:pPr>
      <w:r w:rsidRPr="006C1492">
        <w:rPr>
          <w:color w:val="auto"/>
          <w:sz w:val="22"/>
          <w:szCs w:val="22"/>
        </w:rPr>
        <w:t xml:space="preserve">b) </w:t>
      </w:r>
      <w:r w:rsidRPr="006C1492">
        <w:rPr>
          <w:b/>
          <w:color w:val="auto"/>
          <w:sz w:val="22"/>
          <w:szCs w:val="22"/>
        </w:rPr>
        <w:t>w przypadku, gdy Oferent ubiega się o pozyskanie środków finansowych ze źródeł zewnętrznych</w:t>
      </w:r>
      <w:r w:rsidR="00AA2223" w:rsidRPr="006C1492">
        <w:rPr>
          <w:color w:val="auto"/>
          <w:sz w:val="22"/>
          <w:szCs w:val="22"/>
        </w:rPr>
        <w:t>,</w:t>
      </w:r>
    </w:p>
    <w:p w:rsidR="00AA2223" w:rsidRPr="006C1492" w:rsidRDefault="00AA2223" w:rsidP="00CB2EA7">
      <w:pPr>
        <w:pStyle w:val="Default"/>
        <w:spacing w:before="120" w:after="120" w:line="276" w:lineRule="auto"/>
        <w:ind w:left="360"/>
        <w:rPr>
          <w:color w:val="auto"/>
          <w:sz w:val="22"/>
          <w:szCs w:val="22"/>
        </w:rPr>
      </w:pPr>
      <w:r w:rsidRPr="006C1492">
        <w:rPr>
          <w:color w:val="auto"/>
          <w:sz w:val="22"/>
          <w:szCs w:val="22"/>
        </w:rPr>
        <w:t xml:space="preserve">- kopia złożonego projektu i potwierdzenie jego złożenia, </w:t>
      </w:r>
    </w:p>
    <w:p w:rsidR="00AA2223" w:rsidRPr="006C1492" w:rsidRDefault="00AA2223" w:rsidP="00CB2EA7">
      <w:pPr>
        <w:pStyle w:val="Default"/>
        <w:spacing w:before="120" w:after="120" w:line="276" w:lineRule="auto"/>
        <w:ind w:left="360"/>
        <w:rPr>
          <w:color w:val="auto"/>
          <w:sz w:val="22"/>
          <w:szCs w:val="22"/>
        </w:rPr>
      </w:pPr>
      <w:r w:rsidRPr="006C1492">
        <w:rPr>
          <w:color w:val="auto"/>
          <w:sz w:val="22"/>
          <w:szCs w:val="22"/>
        </w:rPr>
        <w:t xml:space="preserve">- pisemną </w:t>
      </w:r>
      <w:r w:rsidR="00164CA7" w:rsidRPr="006C1492">
        <w:rPr>
          <w:color w:val="auto"/>
          <w:sz w:val="22"/>
          <w:szCs w:val="22"/>
        </w:rPr>
        <w:t xml:space="preserve">informację na temat zewnętrznych środków finansowych, w przypadku gdy Oferent składając ofertę w niniejszym konkursie ubiega się o pozyskanie środków finansowych </w:t>
      </w:r>
      <w:r w:rsidR="00125ADA" w:rsidRPr="006C1492">
        <w:rPr>
          <w:color w:val="auto"/>
          <w:sz w:val="22"/>
          <w:szCs w:val="22"/>
        </w:rPr>
        <w:t xml:space="preserve">ze źródeł zewnętrznych (pod warunkiem, że projekt u </w:t>
      </w:r>
      <w:proofErr w:type="spellStart"/>
      <w:r w:rsidR="00125ADA" w:rsidRPr="006C1492">
        <w:rPr>
          <w:color w:val="auto"/>
          <w:sz w:val="22"/>
          <w:szCs w:val="22"/>
        </w:rPr>
        <w:t>grantodawcy</w:t>
      </w:r>
      <w:proofErr w:type="spellEnd"/>
      <w:r w:rsidR="00125ADA" w:rsidRPr="006C1492">
        <w:rPr>
          <w:color w:val="auto"/>
          <w:sz w:val="22"/>
          <w:szCs w:val="22"/>
        </w:rPr>
        <w:t xml:space="preserve"> zewnętrznego jest już złożony), zawierającą następujące dane: nazwę funduszu/programu, do którego Oferent złożył wniosek o dotację, termin złożenia projektu o dotację, przewidywany termin rozstrzygnięcia konkursu, przewidywany termin podpisania umowy (innego dokumentu) z </w:t>
      </w:r>
      <w:proofErr w:type="spellStart"/>
      <w:r w:rsidR="00125ADA" w:rsidRPr="006C1492">
        <w:rPr>
          <w:color w:val="auto"/>
          <w:sz w:val="22"/>
          <w:szCs w:val="22"/>
        </w:rPr>
        <w:t>grantodawcą</w:t>
      </w:r>
      <w:proofErr w:type="spellEnd"/>
      <w:r w:rsidR="00125ADA" w:rsidRPr="006C1492">
        <w:rPr>
          <w:color w:val="auto"/>
          <w:sz w:val="22"/>
          <w:szCs w:val="22"/>
        </w:rPr>
        <w:t xml:space="preserve"> zewnętrznym</w:t>
      </w:r>
      <w:r w:rsidR="00E474C7" w:rsidRPr="006C1492">
        <w:rPr>
          <w:color w:val="auto"/>
          <w:sz w:val="22"/>
          <w:szCs w:val="22"/>
        </w:rPr>
        <w:t>,</w:t>
      </w:r>
    </w:p>
    <w:p w:rsidR="00E474C7" w:rsidRPr="006C1492" w:rsidRDefault="00E474C7" w:rsidP="00CB2EA7">
      <w:pPr>
        <w:pStyle w:val="Default"/>
        <w:spacing w:before="120" w:after="120" w:line="276" w:lineRule="auto"/>
        <w:ind w:left="360"/>
        <w:rPr>
          <w:color w:val="auto"/>
          <w:sz w:val="22"/>
          <w:szCs w:val="22"/>
        </w:rPr>
      </w:pPr>
      <w:r w:rsidRPr="006C1492">
        <w:rPr>
          <w:color w:val="auto"/>
          <w:sz w:val="22"/>
          <w:szCs w:val="22"/>
        </w:rPr>
        <w:lastRenderedPageBreak/>
        <w:t>- umowę partnerską lub list intencyjny w przypadku projektów z udziałem partnera,</w:t>
      </w:r>
    </w:p>
    <w:p w:rsidR="00E474C7" w:rsidRPr="006C1492" w:rsidRDefault="00E474C7" w:rsidP="00CB2EA7">
      <w:pPr>
        <w:pStyle w:val="Default"/>
        <w:spacing w:before="120" w:after="120" w:line="276" w:lineRule="auto"/>
        <w:ind w:left="360"/>
        <w:rPr>
          <w:color w:val="auto"/>
          <w:sz w:val="22"/>
          <w:szCs w:val="22"/>
        </w:rPr>
      </w:pPr>
      <w:r w:rsidRPr="006C1492">
        <w:rPr>
          <w:color w:val="auto"/>
          <w:sz w:val="22"/>
          <w:szCs w:val="22"/>
        </w:rPr>
        <w:t xml:space="preserve">- inne dokumenty, jeśli są wymagane np.: szczególne upoważnienie osób do reprezentowania Oferenta, terenowe oddziały organizacji (nieposiadające osobowości prawnej) mogą złożyć ofertę wyłącznie za zgodą zarządu głównego organizacji (tj. na podstawie pełnomocnictwa </w:t>
      </w:r>
      <w:r w:rsidR="00304CF7" w:rsidRPr="006C1492">
        <w:rPr>
          <w:color w:val="auto"/>
          <w:sz w:val="22"/>
          <w:szCs w:val="22"/>
        </w:rPr>
        <w:t>rodzajowego</w:t>
      </w:r>
      <w:r w:rsidRPr="006C1492">
        <w:rPr>
          <w:color w:val="auto"/>
          <w:sz w:val="22"/>
          <w:szCs w:val="22"/>
        </w:rPr>
        <w:t xml:space="preserve"> udzielonego przez zarząd główny</w:t>
      </w:r>
      <w:r w:rsidR="00304CF7" w:rsidRPr="006C1492">
        <w:rPr>
          <w:color w:val="auto"/>
          <w:sz w:val="22"/>
          <w:szCs w:val="22"/>
        </w:rPr>
        <w:t>), w przypadku złożenia oferty wspólnej, o której mowa w rozdziale III pkt. 7 należy załączyć do oferty wspólnej umowę zawartą z podmiotami składającymi ofertę wspólną,</w:t>
      </w:r>
    </w:p>
    <w:p w:rsidR="006657D9" w:rsidRPr="006C1492" w:rsidRDefault="00304CF7" w:rsidP="00CB2EA7">
      <w:pPr>
        <w:pStyle w:val="Default"/>
        <w:spacing w:before="120" w:after="120" w:line="276" w:lineRule="auto"/>
        <w:ind w:left="360"/>
        <w:rPr>
          <w:color w:val="auto"/>
          <w:sz w:val="22"/>
          <w:szCs w:val="22"/>
        </w:rPr>
      </w:pPr>
      <w:r w:rsidRPr="006C1492">
        <w:rPr>
          <w:color w:val="auto"/>
          <w:sz w:val="22"/>
          <w:szCs w:val="22"/>
        </w:rPr>
        <w:t xml:space="preserve">- Oferenci, którzy są w trakcie zmian statutowych powinni złożyć kopię uchwały o zmianie statutu wraz z kopią (pierwszej strony) wniosku o zmianę danych w KRS. </w:t>
      </w:r>
    </w:p>
    <w:p w:rsidR="006657D9" w:rsidRPr="006C1492" w:rsidRDefault="00054154" w:rsidP="00CB2EA7">
      <w:pPr>
        <w:pStyle w:val="Default"/>
        <w:spacing w:before="120" w:after="120" w:line="276" w:lineRule="auto"/>
        <w:ind w:left="227" w:hanging="227"/>
        <w:rPr>
          <w:color w:val="auto"/>
          <w:sz w:val="22"/>
          <w:szCs w:val="22"/>
        </w:rPr>
      </w:pPr>
      <w:r w:rsidRPr="006C1492">
        <w:rPr>
          <w:color w:val="auto"/>
          <w:sz w:val="22"/>
          <w:szCs w:val="22"/>
        </w:rPr>
        <w:t>5</w:t>
      </w:r>
      <w:r w:rsidR="006657D9" w:rsidRPr="006C1492">
        <w:rPr>
          <w:color w:val="auto"/>
          <w:sz w:val="22"/>
          <w:szCs w:val="22"/>
        </w:rPr>
        <w:t xml:space="preserve">. </w:t>
      </w:r>
      <w:r w:rsidRPr="006C1492">
        <w:rPr>
          <w:color w:val="auto"/>
          <w:sz w:val="22"/>
          <w:szCs w:val="22"/>
        </w:rPr>
        <w:t xml:space="preserve">Załączniki sporządzone w języku obcym należy składać wraz z tłumaczeniem na język polski (tłumaczenie zwykłe). </w:t>
      </w:r>
    </w:p>
    <w:p w:rsidR="00FA5873" w:rsidRPr="006C1492" w:rsidRDefault="00FA5873" w:rsidP="00CB2EA7">
      <w:pPr>
        <w:pStyle w:val="Default"/>
        <w:spacing w:before="120" w:after="120" w:line="276" w:lineRule="auto"/>
        <w:ind w:left="227" w:hanging="227"/>
        <w:rPr>
          <w:color w:val="auto"/>
          <w:sz w:val="22"/>
          <w:szCs w:val="22"/>
        </w:rPr>
      </w:pPr>
      <w:r w:rsidRPr="006C1492">
        <w:rPr>
          <w:color w:val="auto"/>
          <w:sz w:val="22"/>
          <w:szCs w:val="22"/>
        </w:rPr>
        <w:t xml:space="preserve">6. Załączniki muszą spełniać wymogi ważności, tj. kserokopie dokumentów powinny być na każdej stronie załącznika potwierdzone „za zgodność z oryginałem” i opatrzone datą oraz podpisem osoby uprawnionej. </w:t>
      </w:r>
    </w:p>
    <w:p w:rsidR="00D96413" w:rsidRPr="006C1492" w:rsidRDefault="00481DC0" w:rsidP="00CB2EA7">
      <w:pPr>
        <w:pStyle w:val="Default"/>
        <w:spacing w:before="120" w:after="120" w:line="276" w:lineRule="auto"/>
        <w:ind w:left="227" w:hanging="227"/>
        <w:rPr>
          <w:color w:val="auto"/>
          <w:sz w:val="22"/>
          <w:szCs w:val="22"/>
        </w:rPr>
      </w:pPr>
      <w:r w:rsidRPr="006C1492">
        <w:rPr>
          <w:b/>
          <w:color w:val="auto"/>
          <w:sz w:val="22"/>
          <w:szCs w:val="22"/>
        </w:rPr>
        <w:t xml:space="preserve">7. </w:t>
      </w:r>
      <w:r w:rsidR="00D96413" w:rsidRPr="006C1492">
        <w:rPr>
          <w:b/>
          <w:color w:val="auto"/>
          <w:sz w:val="22"/>
          <w:szCs w:val="22"/>
        </w:rPr>
        <w:t>Złożenie oferty w sposób inny, niż określony w ust. 2 równoznaczny jest z jej odrzuceniem.</w:t>
      </w:r>
    </w:p>
    <w:p w:rsidR="00EE4C5F" w:rsidRPr="006C1492" w:rsidRDefault="00FA52A0" w:rsidP="00CB2EA7">
      <w:pPr>
        <w:pStyle w:val="Default"/>
        <w:spacing w:before="120" w:after="120" w:line="276" w:lineRule="auto"/>
        <w:ind w:left="284" w:hanging="284"/>
        <w:rPr>
          <w:b/>
          <w:color w:val="auto"/>
          <w:sz w:val="22"/>
          <w:szCs w:val="22"/>
        </w:rPr>
      </w:pPr>
      <w:r w:rsidRPr="006C1492">
        <w:rPr>
          <w:b/>
          <w:color w:val="auto"/>
          <w:sz w:val="22"/>
          <w:szCs w:val="22"/>
        </w:rPr>
        <w:t xml:space="preserve">8. </w:t>
      </w:r>
      <w:r w:rsidR="00380C9C" w:rsidRPr="006C1492">
        <w:rPr>
          <w:b/>
          <w:color w:val="auto"/>
          <w:sz w:val="22"/>
          <w:szCs w:val="22"/>
        </w:rPr>
        <w:t xml:space="preserve"> </w:t>
      </w:r>
      <w:r w:rsidR="00820D2E" w:rsidRPr="006C1492">
        <w:rPr>
          <w:b/>
          <w:color w:val="auto"/>
          <w:sz w:val="22"/>
          <w:szCs w:val="22"/>
        </w:rPr>
        <w:t xml:space="preserve">Oferty mogą być składane do wyczerpania </w:t>
      </w:r>
      <w:r w:rsidR="00EE4C5F" w:rsidRPr="006C1492">
        <w:rPr>
          <w:b/>
          <w:color w:val="auto"/>
          <w:sz w:val="22"/>
          <w:szCs w:val="22"/>
        </w:rPr>
        <w:t>środków finansowych, o których mowa w</w:t>
      </w:r>
      <w:r w:rsidR="009C5C70" w:rsidRPr="006C1492">
        <w:rPr>
          <w:b/>
          <w:color w:val="auto"/>
          <w:sz w:val="22"/>
          <w:szCs w:val="22"/>
        </w:rPr>
        <w:t> </w:t>
      </w:r>
      <w:r w:rsidR="00EE4C5F" w:rsidRPr="006C1492">
        <w:rPr>
          <w:b/>
          <w:color w:val="auto"/>
          <w:sz w:val="22"/>
          <w:szCs w:val="22"/>
        </w:rPr>
        <w:t>rozdziale II ust. 1, w następujących terminach:</w:t>
      </w:r>
    </w:p>
    <w:p w:rsidR="00EE4C5F" w:rsidRPr="006C1492" w:rsidRDefault="00EE4C5F" w:rsidP="00CB2EA7">
      <w:pPr>
        <w:pStyle w:val="Default"/>
        <w:spacing w:before="120" w:after="120" w:line="276" w:lineRule="auto"/>
        <w:ind w:left="284"/>
        <w:rPr>
          <w:b/>
          <w:color w:val="auto"/>
          <w:sz w:val="22"/>
          <w:szCs w:val="22"/>
        </w:rPr>
      </w:pPr>
      <w:r w:rsidRPr="006C1492">
        <w:rPr>
          <w:b/>
          <w:color w:val="auto"/>
          <w:sz w:val="22"/>
          <w:szCs w:val="22"/>
          <w:u w:val="single"/>
        </w:rPr>
        <w:t>a) I nabór do dnia 3</w:t>
      </w:r>
      <w:r w:rsidR="00F25D8D" w:rsidRPr="006C1492">
        <w:rPr>
          <w:b/>
          <w:color w:val="auto"/>
          <w:sz w:val="22"/>
          <w:szCs w:val="22"/>
          <w:u w:val="single"/>
        </w:rPr>
        <w:t>0</w:t>
      </w:r>
      <w:r w:rsidRPr="006C1492">
        <w:rPr>
          <w:b/>
          <w:color w:val="auto"/>
          <w:sz w:val="22"/>
          <w:szCs w:val="22"/>
          <w:u w:val="single"/>
        </w:rPr>
        <w:t>.0</w:t>
      </w:r>
      <w:r w:rsidR="005E30A8" w:rsidRPr="006C1492">
        <w:rPr>
          <w:b/>
          <w:color w:val="auto"/>
          <w:sz w:val="22"/>
          <w:szCs w:val="22"/>
          <w:u w:val="single"/>
        </w:rPr>
        <w:t>4</w:t>
      </w:r>
      <w:r w:rsidRPr="006C1492">
        <w:rPr>
          <w:b/>
          <w:color w:val="auto"/>
          <w:sz w:val="22"/>
          <w:szCs w:val="22"/>
          <w:u w:val="single"/>
        </w:rPr>
        <w:t>.202</w:t>
      </w:r>
      <w:r w:rsidR="00D22F4A" w:rsidRPr="006C1492">
        <w:rPr>
          <w:b/>
          <w:color w:val="auto"/>
          <w:sz w:val="22"/>
          <w:szCs w:val="22"/>
          <w:u w:val="single"/>
        </w:rPr>
        <w:t>3</w:t>
      </w:r>
      <w:r w:rsidRPr="006C1492">
        <w:rPr>
          <w:b/>
          <w:color w:val="auto"/>
          <w:sz w:val="22"/>
          <w:szCs w:val="22"/>
          <w:u w:val="single"/>
        </w:rPr>
        <w:t xml:space="preserve"> r.</w:t>
      </w:r>
      <w:r w:rsidRPr="006C1492">
        <w:rPr>
          <w:b/>
          <w:color w:val="auto"/>
          <w:sz w:val="22"/>
          <w:szCs w:val="22"/>
        </w:rPr>
        <w:t xml:space="preserve"> (do godz. 15:45 w serwisie witkac.pl, w Kancelarii Ogólnej Urzędu Marszałkowskiego w godz. 7:45-15:45),</w:t>
      </w:r>
    </w:p>
    <w:p w:rsidR="00EE4C5F" w:rsidRPr="006C1492" w:rsidRDefault="00EE4C5F" w:rsidP="00CB2EA7">
      <w:pPr>
        <w:pStyle w:val="Default"/>
        <w:spacing w:before="120" w:after="120" w:line="276" w:lineRule="auto"/>
        <w:ind w:left="284"/>
        <w:rPr>
          <w:b/>
          <w:color w:val="auto"/>
          <w:sz w:val="22"/>
          <w:szCs w:val="22"/>
        </w:rPr>
      </w:pPr>
      <w:r w:rsidRPr="006C1492">
        <w:rPr>
          <w:b/>
          <w:color w:val="auto"/>
          <w:sz w:val="22"/>
          <w:szCs w:val="22"/>
          <w:u w:val="single"/>
        </w:rPr>
        <w:t xml:space="preserve">b) II nabór </w:t>
      </w:r>
      <w:r w:rsidR="00001E8D" w:rsidRPr="006C1492">
        <w:rPr>
          <w:b/>
          <w:color w:val="auto"/>
          <w:sz w:val="22"/>
          <w:szCs w:val="22"/>
          <w:u w:val="single"/>
        </w:rPr>
        <w:t>od dnia 01.0</w:t>
      </w:r>
      <w:r w:rsidR="005E30A8" w:rsidRPr="006C1492">
        <w:rPr>
          <w:b/>
          <w:color w:val="auto"/>
          <w:sz w:val="22"/>
          <w:szCs w:val="22"/>
          <w:u w:val="single"/>
        </w:rPr>
        <w:t>6</w:t>
      </w:r>
      <w:r w:rsidR="00001E8D" w:rsidRPr="006C1492">
        <w:rPr>
          <w:b/>
          <w:color w:val="auto"/>
          <w:sz w:val="22"/>
          <w:szCs w:val="22"/>
          <w:u w:val="single"/>
        </w:rPr>
        <w:t>.20</w:t>
      </w:r>
      <w:r w:rsidR="00D22F4A" w:rsidRPr="006C1492">
        <w:rPr>
          <w:b/>
          <w:color w:val="auto"/>
          <w:sz w:val="22"/>
          <w:szCs w:val="22"/>
          <w:u w:val="single"/>
        </w:rPr>
        <w:t>23</w:t>
      </w:r>
      <w:r w:rsidR="00001E8D" w:rsidRPr="006C1492">
        <w:rPr>
          <w:b/>
          <w:color w:val="auto"/>
          <w:sz w:val="22"/>
          <w:szCs w:val="22"/>
          <w:u w:val="single"/>
        </w:rPr>
        <w:t xml:space="preserve"> r. do dnia 3</w:t>
      </w:r>
      <w:r w:rsidR="0073689B">
        <w:rPr>
          <w:b/>
          <w:color w:val="auto"/>
          <w:sz w:val="22"/>
          <w:szCs w:val="22"/>
          <w:u w:val="single"/>
        </w:rPr>
        <w:t>1</w:t>
      </w:r>
      <w:r w:rsidR="00001E8D" w:rsidRPr="006C1492">
        <w:rPr>
          <w:b/>
          <w:color w:val="auto"/>
          <w:sz w:val="22"/>
          <w:szCs w:val="22"/>
          <w:u w:val="single"/>
        </w:rPr>
        <w:t>.0</w:t>
      </w:r>
      <w:r w:rsidR="005E30A8" w:rsidRPr="006C1492">
        <w:rPr>
          <w:b/>
          <w:color w:val="auto"/>
          <w:sz w:val="22"/>
          <w:szCs w:val="22"/>
          <w:u w:val="single"/>
        </w:rPr>
        <w:t>7</w:t>
      </w:r>
      <w:r w:rsidR="00001E8D" w:rsidRPr="006C1492">
        <w:rPr>
          <w:b/>
          <w:color w:val="auto"/>
          <w:sz w:val="22"/>
          <w:szCs w:val="22"/>
          <w:u w:val="single"/>
        </w:rPr>
        <w:t>.202</w:t>
      </w:r>
      <w:r w:rsidR="00D22F4A" w:rsidRPr="006C1492">
        <w:rPr>
          <w:b/>
          <w:color w:val="auto"/>
          <w:sz w:val="22"/>
          <w:szCs w:val="22"/>
          <w:u w:val="single"/>
        </w:rPr>
        <w:t>3</w:t>
      </w:r>
      <w:r w:rsidR="00001E8D" w:rsidRPr="006C1492">
        <w:rPr>
          <w:b/>
          <w:color w:val="auto"/>
          <w:sz w:val="22"/>
          <w:szCs w:val="22"/>
          <w:u w:val="single"/>
        </w:rPr>
        <w:t xml:space="preserve"> r.</w:t>
      </w:r>
      <w:r w:rsidR="00001E8D" w:rsidRPr="006C1492">
        <w:rPr>
          <w:b/>
          <w:color w:val="auto"/>
          <w:sz w:val="22"/>
          <w:szCs w:val="22"/>
        </w:rPr>
        <w:t xml:space="preserve"> (do godz. 15:45 w serwisie witkac.pl, w Kancelarii Ogólnej Urzędu Marszałkowskiego w godz. 7:45-15:45).</w:t>
      </w:r>
    </w:p>
    <w:p w:rsidR="00E908E0" w:rsidRDefault="005F6ACF" w:rsidP="00CB2EA7">
      <w:pPr>
        <w:pStyle w:val="Default"/>
        <w:spacing w:before="120" w:after="120" w:line="276" w:lineRule="auto"/>
        <w:ind w:left="227" w:hanging="227"/>
        <w:rPr>
          <w:color w:val="auto"/>
          <w:sz w:val="22"/>
          <w:szCs w:val="22"/>
        </w:rPr>
      </w:pPr>
      <w:r w:rsidRPr="006C1492">
        <w:rPr>
          <w:color w:val="auto"/>
          <w:sz w:val="22"/>
          <w:szCs w:val="22"/>
        </w:rPr>
        <w:t>9. Oferty, które wpłyną po terminach określonych w pkt 8 zostaną odrzucone ze względów</w:t>
      </w:r>
      <w:r>
        <w:rPr>
          <w:color w:val="auto"/>
          <w:sz w:val="22"/>
          <w:szCs w:val="22"/>
        </w:rPr>
        <w:t xml:space="preserve"> formalnych. </w:t>
      </w:r>
    </w:p>
    <w:p w:rsidR="00B439E0" w:rsidRDefault="00B439E0" w:rsidP="00CB2EA7">
      <w:pPr>
        <w:pStyle w:val="Default"/>
        <w:spacing w:before="120" w:after="120" w:line="276" w:lineRule="auto"/>
        <w:ind w:left="227" w:hanging="227"/>
        <w:rPr>
          <w:color w:val="auto"/>
          <w:sz w:val="22"/>
          <w:szCs w:val="22"/>
        </w:rPr>
      </w:pPr>
      <w:r>
        <w:rPr>
          <w:color w:val="auto"/>
          <w:sz w:val="22"/>
          <w:szCs w:val="22"/>
        </w:rPr>
        <w:t>10. W przypadku rozdysponowania całej puli środków finansowych, o których mowa w</w:t>
      </w:r>
      <w:r w:rsidR="009C5C70">
        <w:rPr>
          <w:color w:val="auto"/>
          <w:sz w:val="22"/>
          <w:szCs w:val="22"/>
        </w:rPr>
        <w:t> </w:t>
      </w:r>
      <w:r>
        <w:rPr>
          <w:color w:val="auto"/>
          <w:sz w:val="22"/>
          <w:szCs w:val="22"/>
        </w:rPr>
        <w:t>rozdziale II pkt 1, Zarząd Województwa Pomorskiego nie uruchomi naboru II, o którym mowa w ust. 8 pkt b.</w:t>
      </w:r>
    </w:p>
    <w:p w:rsidR="00B439E0" w:rsidRDefault="00FD487F" w:rsidP="00CB2EA7">
      <w:pPr>
        <w:pStyle w:val="Default"/>
        <w:spacing w:before="120" w:after="120" w:line="276" w:lineRule="auto"/>
        <w:ind w:left="227" w:hanging="227"/>
        <w:rPr>
          <w:color w:val="auto"/>
          <w:sz w:val="22"/>
          <w:szCs w:val="22"/>
        </w:rPr>
      </w:pPr>
      <w:r>
        <w:rPr>
          <w:color w:val="auto"/>
          <w:sz w:val="22"/>
          <w:szCs w:val="22"/>
        </w:rPr>
        <w:t xml:space="preserve">11. Informacja o wyczerpaniu środków finansowych przeznaczonych na realizację niniejszego konkursu, o których mowa w rozdziale II pkt 1 oraz wstrzymaniu kolejnego naboru zostanie opublikowana w Biuletynie Informacji Publicznej oraz urzędowej stronie internetowej. </w:t>
      </w:r>
    </w:p>
    <w:p w:rsidR="006643AC" w:rsidRPr="008054A4" w:rsidRDefault="002B1146" w:rsidP="00CB2EA7">
      <w:pPr>
        <w:pStyle w:val="Default"/>
        <w:spacing w:before="120" w:after="120" w:line="276" w:lineRule="auto"/>
        <w:ind w:left="227" w:hanging="227"/>
        <w:rPr>
          <w:color w:val="auto"/>
          <w:sz w:val="22"/>
          <w:szCs w:val="22"/>
        </w:rPr>
      </w:pPr>
      <w:r>
        <w:rPr>
          <w:color w:val="auto"/>
          <w:sz w:val="22"/>
          <w:szCs w:val="22"/>
        </w:rPr>
        <w:t>12. Składając ofertę Oferent oświadcza, ze zapoznał się z Regulaminem otwartego konkursu ofert w ob</w:t>
      </w:r>
      <w:r w:rsidR="003A5B1C">
        <w:rPr>
          <w:color w:val="auto"/>
          <w:sz w:val="22"/>
          <w:szCs w:val="22"/>
        </w:rPr>
        <w:t xml:space="preserve">szarze działalności na rzecz organizacji pozarządowych oraz podmiotów wymienionych w art. 3 ust. 3 ustawy. </w:t>
      </w:r>
    </w:p>
    <w:p w:rsidR="0069514E" w:rsidRPr="001979E3" w:rsidRDefault="00F6717C" w:rsidP="00CB2EA7">
      <w:pPr>
        <w:pStyle w:val="Default"/>
        <w:spacing w:before="240" w:after="240" w:line="276" w:lineRule="auto"/>
        <w:rPr>
          <w:b/>
          <w:bCs/>
          <w:color w:val="auto"/>
          <w:sz w:val="22"/>
          <w:szCs w:val="22"/>
        </w:rPr>
      </w:pPr>
      <w:r>
        <w:rPr>
          <w:b/>
          <w:bCs/>
          <w:color w:val="auto"/>
          <w:sz w:val="22"/>
          <w:szCs w:val="22"/>
        </w:rPr>
        <w:t>IX</w:t>
      </w:r>
      <w:r w:rsidR="002F7ABE">
        <w:rPr>
          <w:b/>
          <w:bCs/>
          <w:color w:val="auto"/>
          <w:sz w:val="22"/>
          <w:szCs w:val="22"/>
        </w:rPr>
        <w:t>.</w:t>
      </w:r>
      <w:r w:rsidR="00832485" w:rsidRPr="001979E3">
        <w:rPr>
          <w:b/>
          <w:bCs/>
          <w:color w:val="auto"/>
          <w:sz w:val="22"/>
          <w:szCs w:val="22"/>
        </w:rPr>
        <w:t xml:space="preserve"> </w:t>
      </w:r>
      <w:r w:rsidR="00855BE9" w:rsidRPr="001979E3">
        <w:rPr>
          <w:b/>
          <w:bCs/>
          <w:color w:val="auto"/>
          <w:sz w:val="22"/>
          <w:szCs w:val="22"/>
        </w:rPr>
        <w:t>T</w:t>
      </w:r>
      <w:r w:rsidR="008A000C">
        <w:rPr>
          <w:b/>
          <w:bCs/>
          <w:color w:val="auto"/>
          <w:sz w:val="22"/>
          <w:szCs w:val="22"/>
        </w:rPr>
        <w:t>ryb</w:t>
      </w:r>
      <w:r w:rsidR="00855BE9" w:rsidRPr="001979E3">
        <w:rPr>
          <w:b/>
          <w:bCs/>
          <w:color w:val="auto"/>
          <w:sz w:val="22"/>
          <w:szCs w:val="22"/>
        </w:rPr>
        <w:t xml:space="preserve"> </w:t>
      </w:r>
      <w:r w:rsidR="008A000C">
        <w:rPr>
          <w:b/>
          <w:bCs/>
          <w:color w:val="auto"/>
          <w:sz w:val="22"/>
          <w:szCs w:val="22"/>
        </w:rPr>
        <w:t>wyboru</w:t>
      </w:r>
      <w:r w:rsidR="00855BE9" w:rsidRPr="001979E3">
        <w:rPr>
          <w:b/>
          <w:bCs/>
          <w:color w:val="auto"/>
          <w:sz w:val="22"/>
          <w:szCs w:val="22"/>
        </w:rPr>
        <w:t xml:space="preserve"> </w:t>
      </w:r>
      <w:r w:rsidR="008A000C">
        <w:rPr>
          <w:b/>
          <w:bCs/>
          <w:color w:val="auto"/>
          <w:sz w:val="22"/>
          <w:szCs w:val="22"/>
        </w:rPr>
        <w:t>ofert</w:t>
      </w:r>
      <w:r w:rsidR="00855BE9" w:rsidRPr="001979E3">
        <w:rPr>
          <w:b/>
          <w:bCs/>
          <w:color w:val="auto"/>
          <w:sz w:val="22"/>
          <w:szCs w:val="22"/>
        </w:rPr>
        <w:t xml:space="preserve"> </w:t>
      </w:r>
      <w:r w:rsidR="008A000C">
        <w:rPr>
          <w:b/>
          <w:bCs/>
          <w:color w:val="auto"/>
          <w:sz w:val="22"/>
          <w:szCs w:val="22"/>
        </w:rPr>
        <w:t>oraz</w:t>
      </w:r>
      <w:r w:rsidR="00855BE9" w:rsidRPr="001979E3">
        <w:rPr>
          <w:b/>
          <w:bCs/>
          <w:color w:val="auto"/>
          <w:sz w:val="22"/>
          <w:szCs w:val="22"/>
        </w:rPr>
        <w:t xml:space="preserve"> </w:t>
      </w:r>
      <w:r w:rsidR="009D64AE">
        <w:rPr>
          <w:b/>
          <w:bCs/>
          <w:color w:val="auto"/>
          <w:sz w:val="22"/>
          <w:szCs w:val="22"/>
        </w:rPr>
        <w:t>termin wyboru</w:t>
      </w:r>
      <w:r w:rsidR="00855BE9" w:rsidRPr="001979E3">
        <w:rPr>
          <w:b/>
          <w:bCs/>
          <w:color w:val="auto"/>
          <w:sz w:val="22"/>
          <w:szCs w:val="22"/>
        </w:rPr>
        <w:t xml:space="preserve"> </w:t>
      </w:r>
      <w:r w:rsidR="009D64AE">
        <w:rPr>
          <w:b/>
          <w:bCs/>
          <w:color w:val="auto"/>
          <w:sz w:val="22"/>
          <w:szCs w:val="22"/>
        </w:rPr>
        <w:t xml:space="preserve">ofert </w:t>
      </w:r>
    </w:p>
    <w:p w:rsidR="00672909" w:rsidRPr="001979E3" w:rsidRDefault="00672909" w:rsidP="00CB2EA7">
      <w:pPr>
        <w:numPr>
          <w:ilvl w:val="1"/>
          <w:numId w:val="3"/>
        </w:numPr>
        <w:tabs>
          <w:tab w:val="clear" w:pos="1440"/>
          <w:tab w:val="num" w:pos="360"/>
        </w:tabs>
        <w:autoSpaceDE w:val="0"/>
        <w:autoSpaceDN w:val="0"/>
        <w:adjustRightInd w:val="0"/>
        <w:spacing w:before="120" w:after="120" w:line="276" w:lineRule="auto"/>
        <w:ind w:left="360"/>
        <w:rPr>
          <w:rFonts w:ascii="Arial" w:hAnsi="Arial" w:cs="Arial"/>
          <w:sz w:val="22"/>
          <w:szCs w:val="22"/>
        </w:rPr>
      </w:pPr>
      <w:r w:rsidRPr="001979E3">
        <w:rPr>
          <w:rFonts w:ascii="Arial" w:hAnsi="Arial" w:cs="Arial"/>
          <w:sz w:val="22"/>
          <w:szCs w:val="22"/>
        </w:rPr>
        <w:t>Złożone oferty rozpatrywane będą pod względem formalnym przez pracowników Regionalnego Ośrodka Polityki Społecznej oraz pod względem merytorycznym przez Komisję Konkursową powołaną uchwałą Zarządu Województwa Pomorskiego.</w:t>
      </w:r>
    </w:p>
    <w:p w:rsidR="0069514E" w:rsidRDefault="0069514E" w:rsidP="00CB2EA7">
      <w:pPr>
        <w:numPr>
          <w:ilvl w:val="1"/>
          <w:numId w:val="3"/>
        </w:numPr>
        <w:tabs>
          <w:tab w:val="clear" w:pos="1440"/>
          <w:tab w:val="num" w:pos="360"/>
        </w:tabs>
        <w:autoSpaceDE w:val="0"/>
        <w:autoSpaceDN w:val="0"/>
        <w:adjustRightInd w:val="0"/>
        <w:spacing w:before="120" w:after="120" w:line="276" w:lineRule="auto"/>
        <w:ind w:left="360"/>
        <w:rPr>
          <w:rFonts w:ascii="Arial" w:hAnsi="Arial" w:cs="Arial"/>
          <w:sz w:val="22"/>
          <w:szCs w:val="22"/>
        </w:rPr>
      </w:pPr>
      <w:r w:rsidRPr="001979E3">
        <w:rPr>
          <w:rFonts w:ascii="Arial" w:hAnsi="Arial" w:cs="Arial"/>
          <w:sz w:val="22"/>
          <w:szCs w:val="22"/>
        </w:rPr>
        <w:t xml:space="preserve">Wybór ofert nastąpi w ciągu </w:t>
      </w:r>
      <w:r w:rsidR="002F7ABE">
        <w:rPr>
          <w:rFonts w:ascii="Arial" w:hAnsi="Arial" w:cs="Arial"/>
          <w:sz w:val="22"/>
          <w:szCs w:val="22"/>
        </w:rPr>
        <w:t>dwóch</w:t>
      </w:r>
      <w:r w:rsidRPr="001979E3">
        <w:rPr>
          <w:rFonts w:ascii="Arial" w:hAnsi="Arial" w:cs="Arial"/>
          <w:sz w:val="22"/>
          <w:szCs w:val="22"/>
        </w:rPr>
        <w:t xml:space="preserve"> </w:t>
      </w:r>
      <w:r w:rsidR="0031383A" w:rsidRPr="001979E3">
        <w:rPr>
          <w:rFonts w:ascii="Arial" w:hAnsi="Arial" w:cs="Arial"/>
          <w:sz w:val="22"/>
          <w:szCs w:val="22"/>
        </w:rPr>
        <w:t>miesi</w:t>
      </w:r>
      <w:r w:rsidR="002F7ABE">
        <w:rPr>
          <w:rFonts w:ascii="Arial" w:hAnsi="Arial" w:cs="Arial"/>
          <w:sz w:val="22"/>
          <w:szCs w:val="22"/>
        </w:rPr>
        <w:t>ęcy</w:t>
      </w:r>
      <w:r w:rsidRPr="001979E3">
        <w:rPr>
          <w:rFonts w:ascii="Arial" w:hAnsi="Arial" w:cs="Arial"/>
          <w:sz w:val="22"/>
          <w:szCs w:val="22"/>
        </w:rPr>
        <w:t xml:space="preserve">, licząc od </w:t>
      </w:r>
      <w:r w:rsidR="002D5E07">
        <w:rPr>
          <w:rFonts w:ascii="Arial" w:hAnsi="Arial" w:cs="Arial"/>
          <w:sz w:val="22"/>
          <w:szCs w:val="22"/>
        </w:rPr>
        <w:t>terminów</w:t>
      </w:r>
      <w:r w:rsidRPr="001979E3">
        <w:rPr>
          <w:rFonts w:ascii="Arial" w:hAnsi="Arial" w:cs="Arial"/>
          <w:sz w:val="22"/>
          <w:szCs w:val="22"/>
        </w:rPr>
        <w:t xml:space="preserve"> zakończenia przyjmowania ofert</w:t>
      </w:r>
      <w:r w:rsidR="001449A1">
        <w:rPr>
          <w:rFonts w:ascii="Arial" w:hAnsi="Arial" w:cs="Arial"/>
          <w:sz w:val="22"/>
          <w:szCs w:val="22"/>
        </w:rPr>
        <w:t xml:space="preserve"> wskazanych w rozdziale VIII pkt 8.</w:t>
      </w:r>
    </w:p>
    <w:p w:rsidR="00251EB5" w:rsidRDefault="00251EB5" w:rsidP="00CB2EA7">
      <w:pPr>
        <w:numPr>
          <w:ilvl w:val="1"/>
          <w:numId w:val="3"/>
        </w:numPr>
        <w:tabs>
          <w:tab w:val="clear" w:pos="1440"/>
          <w:tab w:val="num" w:pos="360"/>
        </w:tabs>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 xml:space="preserve">Oferta jest uznana za kompletną, jeżeli: wszystkie pola oferty są wypełnione, </w:t>
      </w:r>
      <w:r w:rsidR="00BD2C25">
        <w:rPr>
          <w:rFonts w:ascii="Arial" w:hAnsi="Arial" w:cs="Arial"/>
          <w:sz w:val="22"/>
          <w:szCs w:val="22"/>
        </w:rPr>
        <w:t>oferta została podpisana przez osobę/osoby do tego uprawnione oraz</w:t>
      </w:r>
      <w:r>
        <w:rPr>
          <w:rFonts w:ascii="Arial" w:hAnsi="Arial" w:cs="Arial"/>
          <w:sz w:val="22"/>
          <w:szCs w:val="22"/>
        </w:rPr>
        <w:t xml:space="preserve"> dołączone zostały </w:t>
      </w:r>
      <w:r>
        <w:rPr>
          <w:rFonts w:ascii="Arial" w:hAnsi="Arial" w:cs="Arial"/>
          <w:sz w:val="22"/>
          <w:szCs w:val="22"/>
        </w:rPr>
        <w:lastRenderedPageBreak/>
        <w:t>wszystkie wymagane załączniki wymienione w niniejszym ogłoszeniu w rozdziale VIII ust. 4</w:t>
      </w:r>
      <w:r w:rsidR="00BD2C25">
        <w:rPr>
          <w:rFonts w:ascii="Arial" w:hAnsi="Arial" w:cs="Arial"/>
          <w:sz w:val="22"/>
          <w:szCs w:val="22"/>
        </w:rPr>
        <w:t xml:space="preserve"> oraz zachowane zostały wymogi określone w rozdziale VIII ust. 5 i 6. </w:t>
      </w:r>
      <w:r w:rsidR="00FD7F0F">
        <w:rPr>
          <w:rFonts w:ascii="Arial" w:hAnsi="Arial" w:cs="Arial"/>
          <w:sz w:val="22"/>
          <w:szCs w:val="22"/>
        </w:rPr>
        <w:t>Formularz oferty powinien być połączony w sposób trwały np.: zszyty, spięty (niebindowany).</w:t>
      </w:r>
    </w:p>
    <w:p w:rsidR="00AD1143" w:rsidRPr="00B66EA9" w:rsidRDefault="00AD1143" w:rsidP="00B66EA9">
      <w:pPr>
        <w:numPr>
          <w:ilvl w:val="1"/>
          <w:numId w:val="3"/>
        </w:numPr>
        <w:tabs>
          <w:tab w:val="clear" w:pos="1440"/>
          <w:tab w:val="num" w:pos="360"/>
        </w:tabs>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Oferenci, których oferty nie spełniają wymogów formalnych określonych w/w pkt 3 – w</w:t>
      </w:r>
      <w:r w:rsidR="009C5C70">
        <w:rPr>
          <w:rFonts w:ascii="Arial" w:hAnsi="Arial" w:cs="Arial"/>
          <w:sz w:val="22"/>
          <w:szCs w:val="22"/>
        </w:rPr>
        <w:t> </w:t>
      </w:r>
      <w:r>
        <w:rPr>
          <w:rFonts w:ascii="Arial" w:hAnsi="Arial" w:cs="Arial"/>
          <w:sz w:val="22"/>
          <w:szCs w:val="22"/>
        </w:rPr>
        <w:t>zakresie oświadczeń pod ofertą tj. oferta jest niepodpisana przez osoby uprawnione, podpisy są nieczytelne lub nieopatrzone pieczęcią imienną, nie załączono prawidłowo sporządzonych kompletnych załączników – zostaną niezwłocznie wezwani poprzez</w:t>
      </w:r>
      <w:r w:rsidR="009C5C70">
        <w:rPr>
          <w:rFonts w:ascii="Arial" w:hAnsi="Arial" w:cs="Arial"/>
          <w:sz w:val="22"/>
          <w:szCs w:val="22"/>
        </w:rPr>
        <w:t xml:space="preserve">       e-</w:t>
      </w:r>
      <w:r>
        <w:rPr>
          <w:rFonts w:ascii="Arial" w:hAnsi="Arial" w:cs="Arial"/>
          <w:sz w:val="22"/>
          <w:szCs w:val="22"/>
        </w:rPr>
        <w:t>mail podany w ofercie do uzupełnienia braków</w:t>
      </w:r>
      <w:r w:rsidR="00DA4106">
        <w:rPr>
          <w:rFonts w:ascii="Arial" w:hAnsi="Arial" w:cs="Arial"/>
          <w:sz w:val="22"/>
          <w:szCs w:val="22"/>
        </w:rPr>
        <w:t xml:space="preserve"> w terminie </w:t>
      </w:r>
      <w:r w:rsidR="003E16E7">
        <w:rPr>
          <w:rFonts w:ascii="Arial" w:hAnsi="Arial" w:cs="Arial"/>
          <w:sz w:val="22"/>
          <w:szCs w:val="22"/>
        </w:rPr>
        <w:t xml:space="preserve">3 dni roboczych. Oferty, które nie zostaną uzupełnione lub poprawione we wskazanym terminie lub złożone wyjaśnienia nie będą możliwe do przyjęcia zostaną odrzucone z przyczyn formalnych. </w:t>
      </w:r>
      <w:r w:rsidR="00FD7F0F">
        <w:rPr>
          <w:rFonts w:ascii="Arial" w:hAnsi="Arial" w:cs="Arial"/>
          <w:sz w:val="22"/>
          <w:szCs w:val="22"/>
        </w:rPr>
        <w:t>Korekcie ani uzupełnieniu nie podlegają oferty złożone po terminie.</w:t>
      </w:r>
      <w:r w:rsidR="00FD7F0F" w:rsidRPr="00B66EA9">
        <w:rPr>
          <w:rFonts w:ascii="Arial" w:hAnsi="Arial" w:cs="Arial"/>
          <w:sz w:val="22"/>
          <w:szCs w:val="22"/>
        </w:rPr>
        <w:t xml:space="preserve"> </w:t>
      </w:r>
    </w:p>
    <w:p w:rsidR="00B66EA9" w:rsidRDefault="00251EB5" w:rsidP="00B66EA9">
      <w:pPr>
        <w:numPr>
          <w:ilvl w:val="1"/>
          <w:numId w:val="3"/>
        </w:numPr>
        <w:tabs>
          <w:tab w:val="clear" w:pos="1440"/>
          <w:tab w:val="num" w:pos="360"/>
        </w:tabs>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 xml:space="preserve">W trakcie oceny formalnej osoby oceniające ofertę mogą poprawić oczywiste omyłki pisarskie oraz oczywiste omyłki rachunkowe, z uwzględnieniem konsekwencji rachunkowych dokonanych poprawek, niezwłocznie zawiadamiając o tym Oferenta poprzez e-mail podany w ofercie, którego oferta została poprawiona. </w:t>
      </w:r>
    </w:p>
    <w:p w:rsidR="00B66EA9" w:rsidRPr="00B66EA9" w:rsidRDefault="00B66EA9" w:rsidP="00B66EA9">
      <w:pPr>
        <w:numPr>
          <w:ilvl w:val="1"/>
          <w:numId w:val="3"/>
        </w:numPr>
        <w:tabs>
          <w:tab w:val="clear" w:pos="1440"/>
          <w:tab w:val="num" w:pos="360"/>
        </w:tabs>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Oferty niespełniające wymogów formalnych nie będą poddane ocenie merytorycznej, a</w:t>
      </w:r>
      <w:r w:rsidR="009C5C70">
        <w:rPr>
          <w:rFonts w:ascii="Arial" w:hAnsi="Arial" w:cs="Arial"/>
          <w:sz w:val="22"/>
          <w:szCs w:val="22"/>
        </w:rPr>
        <w:t> </w:t>
      </w:r>
      <w:r>
        <w:rPr>
          <w:rFonts w:ascii="Arial" w:hAnsi="Arial" w:cs="Arial"/>
          <w:sz w:val="22"/>
          <w:szCs w:val="22"/>
        </w:rPr>
        <w:t>ich wykaz zostanie zamieszczony w uchwale o rozstrzygnięciu wyników konkursu.</w:t>
      </w:r>
    </w:p>
    <w:p w:rsidR="00251EB5" w:rsidRDefault="00FD7F0F" w:rsidP="00CB2EA7">
      <w:pPr>
        <w:numPr>
          <w:ilvl w:val="1"/>
          <w:numId w:val="3"/>
        </w:numPr>
        <w:tabs>
          <w:tab w:val="clear" w:pos="1440"/>
          <w:tab w:val="num" w:pos="360"/>
        </w:tabs>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 xml:space="preserve">Oferty rozpatrzone pozytywnie pod względem formalnym są przekazywane </w:t>
      </w:r>
      <w:r w:rsidR="007D71DE">
        <w:rPr>
          <w:rFonts w:ascii="Arial" w:hAnsi="Arial" w:cs="Arial"/>
          <w:sz w:val="22"/>
          <w:szCs w:val="22"/>
        </w:rPr>
        <w:t>k</w:t>
      </w:r>
      <w:r>
        <w:rPr>
          <w:rFonts w:ascii="Arial" w:hAnsi="Arial" w:cs="Arial"/>
          <w:sz w:val="22"/>
          <w:szCs w:val="22"/>
        </w:rPr>
        <w:t xml:space="preserve">omisji </w:t>
      </w:r>
      <w:r w:rsidR="00B66EA9">
        <w:rPr>
          <w:rFonts w:ascii="Arial" w:hAnsi="Arial" w:cs="Arial"/>
          <w:sz w:val="22"/>
          <w:szCs w:val="22"/>
        </w:rPr>
        <w:t>k</w:t>
      </w:r>
      <w:r>
        <w:rPr>
          <w:rFonts w:ascii="Arial" w:hAnsi="Arial" w:cs="Arial"/>
          <w:sz w:val="22"/>
          <w:szCs w:val="22"/>
        </w:rPr>
        <w:t>onkursowej</w:t>
      </w:r>
      <w:r w:rsidR="00B66EA9">
        <w:rPr>
          <w:rFonts w:ascii="Arial" w:hAnsi="Arial" w:cs="Arial"/>
          <w:sz w:val="22"/>
          <w:szCs w:val="22"/>
        </w:rPr>
        <w:t>, która dokonuje oceny merytorycznej</w:t>
      </w:r>
      <w:r w:rsidR="001B014E">
        <w:rPr>
          <w:rFonts w:ascii="Arial" w:hAnsi="Arial" w:cs="Arial"/>
          <w:sz w:val="22"/>
          <w:szCs w:val="22"/>
        </w:rPr>
        <w:t>. Po dokonaniu oceny merytorycznej komisja</w:t>
      </w:r>
      <w:r w:rsidR="000E124D">
        <w:rPr>
          <w:rFonts w:ascii="Arial" w:hAnsi="Arial" w:cs="Arial"/>
          <w:sz w:val="22"/>
          <w:szCs w:val="22"/>
        </w:rPr>
        <w:t xml:space="preserve"> konkursowa</w:t>
      </w:r>
      <w:r w:rsidR="001B014E">
        <w:rPr>
          <w:rFonts w:ascii="Arial" w:hAnsi="Arial" w:cs="Arial"/>
          <w:sz w:val="22"/>
          <w:szCs w:val="22"/>
        </w:rPr>
        <w:t xml:space="preserve"> </w:t>
      </w:r>
      <w:r w:rsidR="000E124D">
        <w:rPr>
          <w:rFonts w:ascii="Arial" w:hAnsi="Arial" w:cs="Arial"/>
          <w:sz w:val="22"/>
          <w:szCs w:val="22"/>
        </w:rPr>
        <w:t>przedstawia</w:t>
      </w:r>
      <w:r w:rsidR="00B66EA9">
        <w:rPr>
          <w:rFonts w:ascii="Arial" w:hAnsi="Arial" w:cs="Arial"/>
          <w:sz w:val="22"/>
          <w:szCs w:val="22"/>
        </w:rPr>
        <w:t xml:space="preserve"> </w:t>
      </w:r>
      <w:r w:rsidR="000E124D" w:rsidRPr="000E124D">
        <w:rPr>
          <w:rFonts w:ascii="Arial" w:hAnsi="Arial" w:cs="Arial"/>
          <w:sz w:val="22"/>
          <w:szCs w:val="22"/>
        </w:rPr>
        <w:t>Zarządowi Województwa Pomorskiego</w:t>
      </w:r>
      <w:r w:rsidR="000E124D">
        <w:rPr>
          <w:rFonts w:ascii="Arial" w:hAnsi="Arial" w:cs="Arial"/>
          <w:sz w:val="22"/>
          <w:szCs w:val="22"/>
        </w:rPr>
        <w:t xml:space="preserve"> </w:t>
      </w:r>
      <w:r w:rsidR="00B66EA9">
        <w:rPr>
          <w:rFonts w:ascii="Arial" w:hAnsi="Arial" w:cs="Arial"/>
          <w:sz w:val="22"/>
          <w:szCs w:val="22"/>
        </w:rPr>
        <w:t>wykaz ofert,</w:t>
      </w:r>
      <w:r w:rsidR="007D71DE">
        <w:rPr>
          <w:rFonts w:ascii="Arial" w:hAnsi="Arial" w:cs="Arial"/>
          <w:sz w:val="22"/>
          <w:szCs w:val="22"/>
        </w:rPr>
        <w:t xml:space="preserve"> które</w:t>
      </w:r>
      <w:r w:rsidR="00B66EA9">
        <w:rPr>
          <w:rFonts w:ascii="Arial" w:hAnsi="Arial" w:cs="Arial"/>
          <w:sz w:val="22"/>
          <w:szCs w:val="22"/>
        </w:rPr>
        <w:t xml:space="preserve"> rekomenduje </w:t>
      </w:r>
      <w:r w:rsidR="000E124D">
        <w:rPr>
          <w:rFonts w:ascii="Arial" w:hAnsi="Arial" w:cs="Arial"/>
          <w:sz w:val="22"/>
          <w:szCs w:val="22"/>
        </w:rPr>
        <w:t>do</w:t>
      </w:r>
      <w:r w:rsidR="00B66EA9">
        <w:rPr>
          <w:rFonts w:ascii="Arial" w:hAnsi="Arial" w:cs="Arial"/>
          <w:sz w:val="22"/>
          <w:szCs w:val="22"/>
        </w:rPr>
        <w:t xml:space="preserve"> udzielenia dotacji wraz z</w:t>
      </w:r>
      <w:r w:rsidR="000E124D">
        <w:rPr>
          <w:rFonts w:ascii="Arial" w:hAnsi="Arial" w:cs="Arial"/>
          <w:sz w:val="22"/>
          <w:szCs w:val="22"/>
        </w:rPr>
        <w:t xml:space="preserve"> </w:t>
      </w:r>
      <w:r w:rsidR="00B66EA9">
        <w:rPr>
          <w:rFonts w:ascii="Arial" w:hAnsi="Arial" w:cs="Arial"/>
          <w:sz w:val="22"/>
          <w:szCs w:val="22"/>
        </w:rPr>
        <w:t>kwotą</w:t>
      </w:r>
      <w:r w:rsidR="007D71DE">
        <w:rPr>
          <w:rFonts w:ascii="Arial" w:hAnsi="Arial" w:cs="Arial"/>
          <w:sz w:val="22"/>
          <w:szCs w:val="22"/>
        </w:rPr>
        <w:t xml:space="preserve"> dofinansowania</w:t>
      </w:r>
      <w:r w:rsidR="00B66EA9">
        <w:rPr>
          <w:rFonts w:ascii="Arial" w:hAnsi="Arial" w:cs="Arial"/>
          <w:sz w:val="22"/>
          <w:szCs w:val="22"/>
        </w:rPr>
        <w:t xml:space="preserve"> oraz, których nie rekomenduje do </w:t>
      </w:r>
      <w:r w:rsidR="000E124D">
        <w:rPr>
          <w:rFonts w:ascii="Arial" w:hAnsi="Arial" w:cs="Arial"/>
          <w:sz w:val="22"/>
          <w:szCs w:val="22"/>
        </w:rPr>
        <w:t>przyznania</w:t>
      </w:r>
      <w:r w:rsidR="00B66EA9">
        <w:rPr>
          <w:rFonts w:ascii="Arial" w:hAnsi="Arial" w:cs="Arial"/>
          <w:sz w:val="22"/>
          <w:szCs w:val="22"/>
        </w:rPr>
        <w:t xml:space="preserve"> dotacji. </w:t>
      </w:r>
    </w:p>
    <w:p w:rsidR="00B66EA9" w:rsidRPr="00E25BAF" w:rsidRDefault="00B66EA9" w:rsidP="00B66EA9">
      <w:pPr>
        <w:numPr>
          <w:ilvl w:val="1"/>
          <w:numId w:val="3"/>
        </w:numPr>
        <w:tabs>
          <w:tab w:val="clear" w:pos="1440"/>
          <w:tab w:val="num" w:pos="360"/>
        </w:tabs>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 xml:space="preserve">Komisja konkursowa może określić możliwy do dofinasowania, merytoryczny zakres zadania przedstawionego w ofercie, zaproponować kwotę dofinansowania a także wskazać pozycje wymienione w budżecie zadania, które zostaną objęte dofinansowaniem. </w:t>
      </w:r>
    </w:p>
    <w:p w:rsidR="003C7EFC" w:rsidRPr="00251EB5" w:rsidRDefault="0069514E" w:rsidP="00251EB5">
      <w:pPr>
        <w:numPr>
          <w:ilvl w:val="1"/>
          <w:numId w:val="3"/>
        </w:numPr>
        <w:tabs>
          <w:tab w:val="clear" w:pos="1440"/>
          <w:tab w:val="num" w:pos="360"/>
        </w:tabs>
        <w:autoSpaceDE w:val="0"/>
        <w:autoSpaceDN w:val="0"/>
        <w:adjustRightInd w:val="0"/>
        <w:spacing w:before="120" w:after="120" w:line="276" w:lineRule="auto"/>
        <w:ind w:left="360"/>
        <w:rPr>
          <w:rFonts w:ascii="Arial" w:hAnsi="Arial" w:cs="Arial"/>
          <w:sz w:val="22"/>
          <w:szCs w:val="22"/>
        </w:rPr>
      </w:pPr>
      <w:r w:rsidRPr="001979E3">
        <w:rPr>
          <w:rFonts w:ascii="Arial" w:hAnsi="Arial" w:cs="Arial"/>
          <w:sz w:val="22"/>
          <w:szCs w:val="22"/>
        </w:rPr>
        <w:t>Decyzję o wyborze ofert i udzieleniu dotacji podejm</w:t>
      </w:r>
      <w:r w:rsidR="00EA77DD">
        <w:rPr>
          <w:rFonts w:ascii="Arial" w:hAnsi="Arial" w:cs="Arial"/>
          <w:sz w:val="22"/>
          <w:szCs w:val="22"/>
        </w:rPr>
        <w:t>uj</w:t>
      </w:r>
      <w:r w:rsidRPr="001979E3">
        <w:rPr>
          <w:rFonts w:ascii="Arial" w:hAnsi="Arial" w:cs="Arial"/>
          <w:sz w:val="22"/>
          <w:szCs w:val="22"/>
        </w:rPr>
        <w:t xml:space="preserve">e w formie uchwały Zarząd Województwa Pomorskiego, po zapoznaniu się z opinią </w:t>
      </w:r>
      <w:r w:rsidR="00EA77DD">
        <w:rPr>
          <w:rFonts w:ascii="Arial" w:hAnsi="Arial" w:cs="Arial"/>
          <w:sz w:val="22"/>
          <w:szCs w:val="22"/>
        </w:rPr>
        <w:t>k</w:t>
      </w:r>
      <w:r w:rsidRPr="001979E3">
        <w:rPr>
          <w:rFonts w:ascii="Arial" w:hAnsi="Arial" w:cs="Arial"/>
          <w:sz w:val="22"/>
          <w:szCs w:val="22"/>
        </w:rPr>
        <w:t>omisji</w:t>
      </w:r>
      <w:r w:rsidR="00C11C25" w:rsidRPr="001979E3">
        <w:rPr>
          <w:rFonts w:ascii="Arial" w:hAnsi="Arial" w:cs="Arial"/>
          <w:sz w:val="22"/>
          <w:szCs w:val="22"/>
        </w:rPr>
        <w:t xml:space="preserve"> </w:t>
      </w:r>
      <w:r w:rsidR="00EA77DD">
        <w:rPr>
          <w:rFonts w:ascii="Arial" w:hAnsi="Arial" w:cs="Arial"/>
          <w:sz w:val="22"/>
          <w:szCs w:val="22"/>
        </w:rPr>
        <w:t>k</w:t>
      </w:r>
      <w:r w:rsidR="00C11C25" w:rsidRPr="001979E3">
        <w:rPr>
          <w:rFonts w:ascii="Arial" w:hAnsi="Arial" w:cs="Arial"/>
          <w:sz w:val="22"/>
          <w:szCs w:val="22"/>
        </w:rPr>
        <w:t>onkursowej</w:t>
      </w:r>
      <w:r w:rsidRPr="001979E3">
        <w:rPr>
          <w:rFonts w:ascii="Arial" w:hAnsi="Arial" w:cs="Arial"/>
          <w:sz w:val="22"/>
          <w:szCs w:val="22"/>
        </w:rPr>
        <w:t xml:space="preserve">. Uchwała </w:t>
      </w:r>
      <w:r w:rsidR="00623B37">
        <w:rPr>
          <w:rFonts w:ascii="Arial" w:hAnsi="Arial" w:cs="Arial"/>
          <w:sz w:val="22"/>
          <w:szCs w:val="22"/>
        </w:rPr>
        <w:t xml:space="preserve">jest </w:t>
      </w:r>
      <w:r w:rsidRPr="001979E3">
        <w:rPr>
          <w:rFonts w:ascii="Arial" w:hAnsi="Arial" w:cs="Arial"/>
          <w:sz w:val="22"/>
          <w:szCs w:val="22"/>
        </w:rPr>
        <w:t xml:space="preserve">podstawą do zawarcia z </w:t>
      </w:r>
      <w:r w:rsidR="00334814" w:rsidRPr="001979E3">
        <w:rPr>
          <w:rFonts w:ascii="Arial" w:hAnsi="Arial" w:cs="Arial"/>
          <w:sz w:val="22"/>
          <w:szCs w:val="22"/>
        </w:rPr>
        <w:t>O</w:t>
      </w:r>
      <w:r w:rsidR="00C11C25" w:rsidRPr="001979E3">
        <w:rPr>
          <w:rFonts w:ascii="Arial" w:hAnsi="Arial" w:cs="Arial"/>
          <w:sz w:val="22"/>
          <w:szCs w:val="22"/>
        </w:rPr>
        <w:t>ferentami</w:t>
      </w:r>
      <w:r w:rsidRPr="001979E3">
        <w:rPr>
          <w:rFonts w:ascii="Arial" w:hAnsi="Arial" w:cs="Arial"/>
          <w:sz w:val="22"/>
          <w:szCs w:val="22"/>
        </w:rPr>
        <w:t>, których oferty zostaną wybrane w konkursie, pisemnych umów, szczegółowo określających warunki realizacji zadań.</w:t>
      </w:r>
    </w:p>
    <w:p w:rsidR="0069514E" w:rsidRPr="001979E3" w:rsidRDefault="0069514E" w:rsidP="00CB2EA7">
      <w:pPr>
        <w:numPr>
          <w:ilvl w:val="1"/>
          <w:numId w:val="3"/>
        </w:numPr>
        <w:tabs>
          <w:tab w:val="clear" w:pos="1440"/>
          <w:tab w:val="num" w:pos="360"/>
        </w:tabs>
        <w:autoSpaceDE w:val="0"/>
        <w:autoSpaceDN w:val="0"/>
        <w:adjustRightInd w:val="0"/>
        <w:spacing w:before="120" w:after="120" w:line="276" w:lineRule="auto"/>
        <w:ind w:left="360"/>
        <w:rPr>
          <w:rFonts w:ascii="Arial" w:hAnsi="Arial" w:cs="Arial"/>
          <w:sz w:val="22"/>
          <w:szCs w:val="22"/>
        </w:rPr>
      </w:pPr>
      <w:r w:rsidRPr="001979E3">
        <w:rPr>
          <w:rFonts w:ascii="Arial" w:hAnsi="Arial" w:cs="Arial"/>
          <w:sz w:val="22"/>
          <w:szCs w:val="22"/>
        </w:rPr>
        <w:t xml:space="preserve">Wyniki konkursu zostaną umieszczone na stronie internetowej </w:t>
      </w:r>
      <w:hyperlink r:id="rId9" w:history="1">
        <w:r w:rsidRPr="001979E3">
          <w:rPr>
            <w:rStyle w:val="Hipercze"/>
            <w:rFonts w:ascii="Arial" w:hAnsi="Arial" w:cs="Arial"/>
            <w:color w:val="auto"/>
            <w:sz w:val="22"/>
            <w:szCs w:val="22"/>
            <w:u w:val="none"/>
          </w:rPr>
          <w:t>samorządu</w:t>
        </w:r>
      </w:hyperlink>
      <w:r w:rsidRPr="001979E3">
        <w:rPr>
          <w:rFonts w:ascii="Arial" w:hAnsi="Arial" w:cs="Arial"/>
          <w:sz w:val="22"/>
          <w:szCs w:val="22"/>
        </w:rPr>
        <w:t xml:space="preserve">, w Biuletynie Informacji Publicznej oraz na tablicy ogłoszeń </w:t>
      </w:r>
      <w:r w:rsidR="00183C93">
        <w:rPr>
          <w:rFonts w:ascii="Arial" w:hAnsi="Arial" w:cs="Arial"/>
          <w:sz w:val="22"/>
          <w:szCs w:val="22"/>
        </w:rPr>
        <w:t xml:space="preserve">znajdującej się </w:t>
      </w:r>
      <w:r w:rsidRPr="001979E3">
        <w:rPr>
          <w:rFonts w:ascii="Arial" w:hAnsi="Arial" w:cs="Arial"/>
          <w:sz w:val="22"/>
          <w:szCs w:val="22"/>
        </w:rPr>
        <w:t xml:space="preserve">w siedzibie Urzędu Marszałkowskiego Województwa Pomorskiego, a </w:t>
      </w:r>
      <w:r w:rsidR="00334814" w:rsidRPr="001979E3">
        <w:rPr>
          <w:rFonts w:ascii="Arial" w:hAnsi="Arial" w:cs="Arial"/>
          <w:sz w:val="22"/>
          <w:szCs w:val="22"/>
        </w:rPr>
        <w:t>Oferenci</w:t>
      </w:r>
      <w:r w:rsidRPr="001979E3">
        <w:rPr>
          <w:rFonts w:ascii="Arial" w:hAnsi="Arial" w:cs="Arial"/>
          <w:sz w:val="22"/>
          <w:szCs w:val="22"/>
        </w:rPr>
        <w:t xml:space="preserve"> zostaną powiadomi</w:t>
      </w:r>
      <w:r w:rsidR="005D45EF" w:rsidRPr="001979E3">
        <w:rPr>
          <w:rFonts w:ascii="Arial" w:hAnsi="Arial" w:cs="Arial"/>
          <w:sz w:val="22"/>
          <w:szCs w:val="22"/>
        </w:rPr>
        <w:t>eni</w:t>
      </w:r>
      <w:r w:rsidRPr="001979E3">
        <w:rPr>
          <w:rFonts w:ascii="Arial" w:hAnsi="Arial" w:cs="Arial"/>
          <w:sz w:val="22"/>
          <w:szCs w:val="22"/>
        </w:rPr>
        <w:t xml:space="preserve"> niezwłocznie o jego wynikach w formie pisemnej.</w:t>
      </w:r>
    </w:p>
    <w:p w:rsidR="0069514E" w:rsidRPr="00E25BAF" w:rsidRDefault="0069514E" w:rsidP="00E25BAF">
      <w:pPr>
        <w:numPr>
          <w:ilvl w:val="1"/>
          <w:numId w:val="3"/>
        </w:numPr>
        <w:tabs>
          <w:tab w:val="clear" w:pos="1440"/>
          <w:tab w:val="num" w:pos="360"/>
        </w:tabs>
        <w:autoSpaceDE w:val="0"/>
        <w:autoSpaceDN w:val="0"/>
        <w:adjustRightInd w:val="0"/>
        <w:spacing w:before="120" w:after="120" w:line="276" w:lineRule="auto"/>
        <w:ind w:left="360"/>
        <w:rPr>
          <w:rFonts w:ascii="Arial" w:hAnsi="Arial" w:cs="Arial"/>
          <w:sz w:val="22"/>
          <w:szCs w:val="22"/>
        </w:rPr>
      </w:pPr>
      <w:r w:rsidRPr="001979E3">
        <w:rPr>
          <w:rFonts w:ascii="Arial" w:hAnsi="Arial" w:cs="Arial"/>
          <w:sz w:val="22"/>
          <w:szCs w:val="22"/>
        </w:rPr>
        <w:t xml:space="preserve">Wszystkie oferty zgłoszone do konkursu wraz z załączoną do nich dokumentacją pozostaną </w:t>
      </w:r>
      <w:r w:rsidR="0037000B" w:rsidRPr="001979E3">
        <w:rPr>
          <w:rFonts w:ascii="Arial" w:hAnsi="Arial" w:cs="Arial"/>
          <w:sz w:val="22"/>
          <w:szCs w:val="22"/>
        </w:rPr>
        <w:t>w </w:t>
      </w:r>
      <w:r w:rsidRPr="001979E3">
        <w:rPr>
          <w:rFonts w:ascii="Arial" w:hAnsi="Arial" w:cs="Arial"/>
          <w:sz w:val="22"/>
          <w:szCs w:val="22"/>
        </w:rPr>
        <w:t>aktach R</w:t>
      </w:r>
      <w:r w:rsidR="00C11C25" w:rsidRPr="001979E3">
        <w:rPr>
          <w:rFonts w:ascii="Arial" w:hAnsi="Arial" w:cs="Arial"/>
          <w:sz w:val="22"/>
          <w:szCs w:val="22"/>
        </w:rPr>
        <w:t xml:space="preserve">egionalnego </w:t>
      </w:r>
      <w:r w:rsidRPr="001979E3">
        <w:rPr>
          <w:rFonts w:ascii="Arial" w:hAnsi="Arial" w:cs="Arial"/>
          <w:sz w:val="22"/>
          <w:szCs w:val="22"/>
        </w:rPr>
        <w:t>O</w:t>
      </w:r>
      <w:r w:rsidR="00C11C25" w:rsidRPr="001979E3">
        <w:rPr>
          <w:rFonts w:ascii="Arial" w:hAnsi="Arial" w:cs="Arial"/>
          <w:sz w:val="22"/>
          <w:szCs w:val="22"/>
        </w:rPr>
        <w:t xml:space="preserve">środka </w:t>
      </w:r>
      <w:r w:rsidRPr="001979E3">
        <w:rPr>
          <w:rFonts w:ascii="Arial" w:hAnsi="Arial" w:cs="Arial"/>
          <w:sz w:val="22"/>
          <w:szCs w:val="22"/>
        </w:rPr>
        <w:t>P</w:t>
      </w:r>
      <w:r w:rsidR="00C11C25" w:rsidRPr="001979E3">
        <w:rPr>
          <w:rFonts w:ascii="Arial" w:hAnsi="Arial" w:cs="Arial"/>
          <w:sz w:val="22"/>
          <w:szCs w:val="22"/>
        </w:rPr>
        <w:t xml:space="preserve">olityki </w:t>
      </w:r>
      <w:r w:rsidRPr="001979E3">
        <w:rPr>
          <w:rFonts w:ascii="Arial" w:hAnsi="Arial" w:cs="Arial"/>
          <w:sz w:val="22"/>
          <w:szCs w:val="22"/>
        </w:rPr>
        <w:t>S</w:t>
      </w:r>
      <w:r w:rsidR="00C11C25" w:rsidRPr="001979E3">
        <w:rPr>
          <w:rFonts w:ascii="Arial" w:hAnsi="Arial" w:cs="Arial"/>
          <w:sz w:val="22"/>
          <w:szCs w:val="22"/>
        </w:rPr>
        <w:t>połecznej</w:t>
      </w:r>
      <w:r w:rsidRPr="001979E3">
        <w:rPr>
          <w:rFonts w:ascii="Arial" w:hAnsi="Arial" w:cs="Arial"/>
          <w:sz w:val="22"/>
          <w:szCs w:val="22"/>
        </w:rPr>
        <w:t xml:space="preserve"> i nie będą odsyłane </w:t>
      </w:r>
      <w:r w:rsidR="00334814" w:rsidRPr="001979E3">
        <w:rPr>
          <w:rFonts w:ascii="Arial" w:hAnsi="Arial" w:cs="Arial"/>
          <w:sz w:val="22"/>
          <w:szCs w:val="22"/>
        </w:rPr>
        <w:t>Of</w:t>
      </w:r>
      <w:r w:rsidR="00C11C25" w:rsidRPr="001979E3">
        <w:rPr>
          <w:rFonts w:ascii="Arial" w:hAnsi="Arial" w:cs="Arial"/>
          <w:sz w:val="22"/>
          <w:szCs w:val="22"/>
        </w:rPr>
        <w:t>erentowi</w:t>
      </w:r>
      <w:r w:rsidRPr="001979E3">
        <w:rPr>
          <w:rFonts w:ascii="Arial" w:hAnsi="Arial" w:cs="Arial"/>
          <w:sz w:val="22"/>
          <w:szCs w:val="22"/>
        </w:rPr>
        <w:t>.</w:t>
      </w:r>
    </w:p>
    <w:p w:rsidR="0069514E" w:rsidRPr="001979E3" w:rsidRDefault="0069514E" w:rsidP="00CB2EA7">
      <w:pPr>
        <w:numPr>
          <w:ilvl w:val="1"/>
          <w:numId w:val="3"/>
        </w:numPr>
        <w:tabs>
          <w:tab w:val="clear" w:pos="1440"/>
          <w:tab w:val="num" w:pos="360"/>
        </w:tabs>
        <w:autoSpaceDE w:val="0"/>
        <w:autoSpaceDN w:val="0"/>
        <w:adjustRightInd w:val="0"/>
        <w:spacing w:before="120" w:after="120" w:line="276" w:lineRule="auto"/>
        <w:ind w:left="360"/>
        <w:rPr>
          <w:rFonts w:ascii="Arial" w:hAnsi="Arial" w:cs="Arial"/>
          <w:sz w:val="22"/>
          <w:szCs w:val="22"/>
        </w:rPr>
      </w:pPr>
      <w:r w:rsidRPr="001979E3">
        <w:rPr>
          <w:rFonts w:ascii="Arial" w:hAnsi="Arial" w:cs="Arial"/>
          <w:sz w:val="22"/>
          <w:szCs w:val="22"/>
        </w:rPr>
        <w:t>Zarząd Województwa Pomorskiego zastrzega sobie prawo do unieważnienia ko</w:t>
      </w:r>
      <w:r w:rsidR="00F25BBD" w:rsidRPr="001979E3">
        <w:rPr>
          <w:rFonts w:ascii="Arial" w:hAnsi="Arial" w:cs="Arial"/>
          <w:sz w:val="22"/>
          <w:szCs w:val="22"/>
        </w:rPr>
        <w:t>nkursu</w:t>
      </w:r>
      <w:r w:rsidR="0037000B" w:rsidRPr="001979E3">
        <w:rPr>
          <w:rFonts w:ascii="Arial" w:hAnsi="Arial" w:cs="Arial"/>
          <w:sz w:val="22"/>
          <w:szCs w:val="22"/>
        </w:rPr>
        <w:t xml:space="preserve"> </w:t>
      </w:r>
      <w:r w:rsidR="00F25BBD" w:rsidRPr="001979E3">
        <w:rPr>
          <w:rFonts w:ascii="Arial" w:hAnsi="Arial" w:cs="Arial"/>
          <w:sz w:val="22"/>
          <w:szCs w:val="22"/>
        </w:rPr>
        <w:t>w </w:t>
      </w:r>
      <w:r w:rsidRPr="001979E3">
        <w:rPr>
          <w:rFonts w:ascii="Arial" w:hAnsi="Arial" w:cs="Arial"/>
          <w:sz w:val="22"/>
          <w:szCs w:val="22"/>
        </w:rPr>
        <w:t>przypadku niezgłoszenia żadnej oferty lub gdy żadna ze złożonych ofert nie spełnia wymogów zawartych w ogłoszeniu o konkursie.</w:t>
      </w:r>
    </w:p>
    <w:p w:rsidR="00C228F7" w:rsidRPr="001979E3" w:rsidRDefault="001449A1" w:rsidP="00CB2EA7">
      <w:pPr>
        <w:pStyle w:val="Default"/>
        <w:spacing w:before="240" w:after="240" w:line="276" w:lineRule="auto"/>
        <w:rPr>
          <w:b/>
          <w:bCs/>
          <w:color w:val="auto"/>
          <w:sz w:val="22"/>
          <w:szCs w:val="22"/>
        </w:rPr>
      </w:pPr>
      <w:r>
        <w:rPr>
          <w:b/>
          <w:bCs/>
          <w:color w:val="auto"/>
          <w:sz w:val="22"/>
          <w:szCs w:val="22"/>
        </w:rPr>
        <w:t>X</w:t>
      </w:r>
      <w:r w:rsidR="00832485" w:rsidRPr="001979E3">
        <w:rPr>
          <w:b/>
          <w:bCs/>
          <w:color w:val="auto"/>
          <w:sz w:val="22"/>
          <w:szCs w:val="22"/>
        </w:rPr>
        <w:t xml:space="preserve">. </w:t>
      </w:r>
      <w:r w:rsidR="00855BE9" w:rsidRPr="001979E3">
        <w:rPr>
          <w:b/>
          <w:bCs/>
          <w:color w:val="auto"/>
          <w:sz w:val="22"/>
          <w:szCs w:val="22"/>
        </w:rPr>
        <w:t>K</w:t>
      </w:r>
      <w:r w:rsidR="009D64AE">
        <w:rPr>
          <w:b/>
          <w:bCs/>
          <w:color w:val="auto"/>
          <w:sz w:val="22"/>
          <w:szCs w:val="22"/>
        </w:rPr>
        <w:t>ryteria</w:t>
      </w:r>
      <w:r w:rsidR="00855BE9" w:rsidRPr="001979E3">
        <w:rPr>
          <w:b/>
          <w:bCs/>
          <w:color w:val="auto"/>
          <w:sz w:val="22"/>
          <w:szCs w:val="22"/>
        </w:rPr>
        <w:t xml:space="preserve"> </w:t>
      </w:r>
      <w:r w:rsidR="009D64AE">
        <w:rPr>
          <w:b/>
          <w:bCs/>
          <w:color w:val="auto"/>
          <w:sz w:val="22"/>
          <w:szCs w:val="22"/>
        </w:rPr>
        <w:t>stosowane</w:t>
      </w:r>
      <w:r w:rsidR="00855BE9" w:rsidRPr="001979E3">
        <w:rPr>
          <w:b/>
          <w:bCs/>
          <w:color w:val="auto"/>
          <w:sz w:val="22"/>
          <w:szCs w:val="22"/>
        </w:rPr>
        <w:t xml:space="preserve"> </w:t>
      </w:r>
      <w:r w:rsidR="009D64AE">
        <w:rPr>
          <w:b/>
          <w:bCs/>
          <w:color w:val="auto"/>
          <w:sz w:val="22"/>
          <w:szCs w:val="22"/>
        </w:rPr>
        <w:t>przy wyborze</w:t>
      </w:r>
      <w:r w:rsidR="00855BE9" w:rsidRPr="001979E3">
        <w:rPr>
          <w:b/>
          <w:bCs/>
          <w:color w:val="auto"/>
          <w:sz w:val="22"/>
          <w:szCs w:val="22"/>
        </w:rPr>
        <w:t xml:space="preserve"> </w:t>
      </w:r>
      <w:r w:rsidR="009D64AE">
        <w:rPr>
          <w:b/>
          <w:bCs/>
          <w:color w:val="auto"/>
          <w:sz w:val="22"/>
          <w:szCs w:val="22"/>
        </w:rPr>
        <w:t>ofert</w:t>
      </w:r>
      <w:r w:rsidR="00855BE9" w:rsidRPr="001979E3">
        <w:rPr>
          <w:b/>
          <w:bCs/>
          <w:color w:val="auto"/>
          <w:sz w:val="22"/>
          <w:szCs w:val="22"/>
        </w:rPr>
        <w:t xml:space="preserve"> </w:t>
      </w:r>
    </w:p>
    <w:p w:rsidR="0069514E" w:rsidRPr="001979E3" w:rsidRDefault="0069514E" w:rsidP="00CB2EA7">
      <w:pPr>
        <w:pStyle w:val="Default"/>
        <w:numPr>
          <w:ilvl w:val="0"/>
          <w:numId w:val="6"/>
        </w:numPr>
        <w:spacing w:before="120" w:after="120" w:line="276" w:lineRule="auto"/>
        <w:ind w:left="425" w:hanging="425"/>
        <w:rPr>
          <w:color w:val="auto"/>
          <w:sz w:val="22"/>
          <w:szCs w:val="22"/>
        </w:rPr>
      </w:pPr>
      <w:r w:rsidRPr="001979E3">
        <w:rPr>
          <w:color w:val="auto"/>
          <w:sz w:val="22"/>
          <w:szCs w:val="22"/>
        </w:rPr>
        <w:t>Oferty podlegają ocenie formalnej i merytorycznej, zgodnie z Kartą oceny oferty konkursowej, stanowiącej załącznik nr 1 do niniejszego ogłoszenia.</w:t>
      </w:r>
    </w:p>
    <w:p w:rsidR="0069514E" w:rsidRPr="001979E3" w:rsidRDefault="0069514E" w:rsidP="00CB2EA7">
      <w:pPr>
        <w:pStyle w:val="Default"/>
        <w:numPr>
          <w:ilvl w:val="0"/>
          <w:numId w:val="6"/>
        </w:numPr>
        <w:spacing w:before="120" w:after="120" w:line="276" w:lineRule="auto"/>
        <w:ind w:left="425" w:hanging="425"/>
        <w:rPr>
          <w:b/>
          <w:color w:val="auto"/>
          <w:sz w:val="22"/>
          <w:szCs w:val="22"/>
        </w:rPr>
      </w:pPr>
      <w:r w:rsidRPr="001979E3">
        <w:rPr>
          <w:b/>
          <w:bCs/>
          <w:color w:val="auto"/>
          <w:sz w:val="22"/>
          <w:szCs w:val="22"/>
        </w:rPr>
        <w:lastRenderedPageBreak/>
        <w:t>Kryteria formalne</w:t>
      </w:r>
      <w:r w:rsidRPr="001979E3">
        <w:rPr>
          <w:b/>
          <w:color w:val="auto"/>
          <w:sz w:val="22"/>
          <w:szCs w:val="22"/>
        </w:rPr>
        <w:t xml:space="preserve"> </w:t>
      </w:r>
      <w:r w:rsidRPr="001979E3">
        <w:rPr>
          <w:b/>
          <w:bCs/>
          <w:color w:val="auto"/>
          <w:sz w:val="22"/>
          <w:szCs w:val="22"/>
        </w:rPr>
        <w:t>oceny ofert są następujące</w:t>
      </w:r>
      <w:r w:rsidRPr="001979E3">
        <w:rPr>
          <w:b/>
          <w:color w:val="auto"/>
          <w:sz w:val="22"/>
          <w:szCs w:val="22"/>
        </w:rPr>
        <w:t>:</w:t>
      </w:r>
    </w:p>
    <w:p w:rsidR="00FC5F86" w:rsidRPr="001979E3" w:rsidRDefault="00183C93" w:rsidP="00CB2EA7">
      <w:pPr>
        <w:numPr>
          <w:ilvl w:val="0"/>
          <w:numId w:val="5"/>
        </w:numPr>
        <w:tabs>
          <w:tab w:val="clear" w:pos="720"/>
        </w:tabs>
        <w:spacing w:before="120" w:after="120" w:line="276" w:lineRule="auto"/>
        <w:ind w:hanging="294"/>
        <w:rPr>
          <w:rFonts w:ascii="Arial" w:hAnsi="Arial" w:cs="Arial"/>
          <w:sz w:val="22"/>
          <w:szCs w:val="22"/>
        </w:rPr>
      </w:pPr>
      <w:r>
        <w:rPr>
          <w:rFonts w:ascii="Arial" w:hAnsi="Arial" w:cs="Arial"/>
          <w:sz w:val="22"/>
          <w:szCs w:val="22"/>
        </w:rPr>
        <w:t>o</w:t>
      </w:r>
      <w:r w:rsidR="00FC5F86" w:rsidRPr="001979E3">
        <w:rPr>
          <w:rFonts w:ascii="Arial" w:hAnsi="Arial" w:cs="Arial"/>
          <w:sz w:val="22"/>
          <w:szCs w:val="22"/>
        </w:rPr>
        <w:t>ferta jest złożona w terminie określonym w ogłoszeniu konkursu</w:t>
      </w:r>
      <w:r w:rsidR="00BA0C1A">
        <w:rPr>
          <w:rFonts w:ascii="Arial" w:hAnsi="Arial" w:cs="Arial"/>
          <w:sz w:val="22"/>
          <w:szCs w:val="22"/>
        </w:rPr>
        <w:t>,</w:t>
      </w:r>
    </w:p>
    <w:p w:rsidR="0069514E" w:rsidRPr="001979E3" w:rsidRDefault="00183C93" w:rsidP="00CB2EA7">
      <w:pPr>
        <w:numPr>
          <w:ilvl w:val="0"/>
          <w:numId w:val="5"/>
        </w:numPr>
        <w:spacing w:before="120" w:after="120" w:line="276" w:lineRule="auto"/>
        <w:ind w:hanging="294"/>
        <w:rPr>
          <w:rFonts w:ascii="Arial" w:hAnsi="Arial" w:cs="Arial"/>
          <w:sz w:val="22"/>
          <w:szCs w:val="22"/>
        </w:rPr>
      </w:pPr>
      <w:r>
        <w:rPr>
          <w:rFonts w:ascii="Arial" w:hAnsi="Arial" w:cs="Arial"/>
          <w:sz w:val="22"/>
          <w:szCs w:val="22"/>
        </w:rPr>
        <w:t>o</w:t>
      </w:r>
      <w:r w:rsidR="0069514E" w:rsidRPr="001979E3">
        <w:rPr>
          <w:rFonts w:ascii="Arial" w:hAnsi="Arial" w:cs="Arial"/>
          <w:sz w:val="22"/>
          <w:szCs w:val="22"/>
        </w:rPr>
        <w:t xml:space="preserve">ferta jest złożona w wersji elektronicznej </w:t>
      </w:r>
      <w:r w:rsidR="00FC5F86" w:rsidRPr="001979E3">
        <w:rPr>
          <w:rFonts w:ascii="Arial" w:hAnsi="Arial" w:cs="Arial"/>
          <w:sz w:val="22"/>
          <w:szCs w:val="22"/>
        </w:rPr>
        <w:t xml:space="preserve">za pośrednictwem </w:t>
      </w:r>
      <w:r w:rsidR="0069514E" w:rsidRPr="001979E3">
        <w:rPr>
          <w:rFonts w:ascii="Arial" w:hAnsi="Arial" w:cs="Arial"/>
          <w:sz w:val="22"/>
          <w:szCs w:val="22"/>
        </w:rPr>
        <w:t>serwis</w:t>
      </w:r>
      <w:r w:rsidR="00FC5F86" w:rsidRPr="001979E3">
        <w:rPr>
          <w:rFonts w:ascii="Arial" w:hAnsi="Arial" w:cs="Arial"/>
          <w:sz w:val="22"/>
          <w:szCs w:val="22"/>
        </w:rPr>
        <w:t>u</w:t>
      </w:r>
      <w:r w:rsidR="0069514E" w:rsidRPr="001979E3">
        <w:rPr>
          <w:rFonts w:ascii="Arial" w:hAnsi="Arial" w:cs="Arial"/>
          <w:sz w:val="22"/>
          <w:szCs w:val="22"/>
        </w:rPr>
        <w:t xml:space="preserve"> </w:t>
      </w:r>
      <w:r w:rsidR="005D45EF" w:rsidRPr="001979E3">
        <w:rPr>
          <w:rFonts w:ascii="Arial" w:hAnsi="Arial" w:cs="Arial"/>
          <w:sz w:val="22"/>
          <w:szCs w:val="22"/>
        </w:rPr>
        <w:t>W</w:t>
      </w:r>
      <w:r w:rsidR="0069514E" w:rsidRPr="001979E3">
        <w:rPr>
          <w:rFonts w:ascii="Arial" w:hAnsi="Arial" w:cs="Arial"/>
          <w:sz w:val="22"/>
          <w:szCs w:val="22"/>
        </w:rPr>
        <w:t>itkac.pl</w:t>
      </w:r>
      <w:r w:rsidR="00BA0C1A">
        <w:rPr>
          <w:rFonts w:ascii="Arial" w:hAnsi="Arial" w:cs="Arial"/>
          <w:sz w:val="22"/>
          <w:szCs w:val="22"/>
        </w:rPr>
        <w:t>,</w:t>
      </w:r>
    </w:p>
    <w:p w:rsidR="00143928" w:rsidRDefault="00183C93" w:rsidP="00CB2EA7">
      <w:pPr>
        <w:numPr>
          <w:ilvl w:val="0"/>
          <w:numId w:val="5"/>
        </w:numPr>
        <w:spacing w:before="120" w:after="120" w:line="276" w:lineRule="auto"/>
        <w:rPr>
          <w:rFonts w:ascii="Arial" w:hAnsi="Arial" w:cs="Arial"/>
          <w:sz w:val="22"/>
          <w:szCs w:val="22"/>
        </w:rPr>
      </w:pPr>
      <w:r>
        <w:rPr>
          <w:rFonts w:ascii="Arial" w:hAnsi="Arial" w:cs="Arial"/>
          <w:sz w:val="22"/>
          <w:szCs w:val="22"/>
        </w:rPr>
        <w:t>o</w:t>
      </w:r>
      <w:r w:rsidR="00143928" w:rsidRPr="00143928">
        <w:rPr>
          <w:rFonts w:ascii="Arial" w:hAnsi="Arial" w:cs="Arial"/>
          <w:sz w:val="22"/>
          <w:szCs w:val="22"/>
        </w:rPr>
        <w:t>ferta</w:t>
      </w:r>
      <w:r w:rsidR="00A95AA3">
        <w:rPr>
          <w:rFonts w:ascii="Arial" w:hAnsi="Arial" w:cs="Arial"/>
          <w:sz w:val="22"/>
          <w:szCs w:val="22"/>
        </w:rPr>
        <w:t xml:space="preserve"> (wygenerowana z systemu witkac.pl</w:t>
      </w:r>
      <w:r w:rsidR="00EF2411">
        <w:rPr>
          <w:rFonts w:ascii="Arial" w:hAnsi="Arial" w:cs="Arial"/>
          <w:sz w:val="22"/>
          <w:szCs w:val="22"/>
        </w:rPr>
        <w:t>)</w:t>
      </w:r>
      <w:r w:rsidR="00143928" w:rsidRPr="00143928">
        <w:rPr>
          <w:rFonts w:ascii="Arial" w:hAnsi="Arial" w:cs="Arial"/>
          <w:sz w:val="22"/>
          <w:szCs w:val="22"/>
        </w:rPr>
        <w:t xml:space="preserve"> jest złożona w formie papierowe</w:t>
      </w:r>
      <w:r w:rsidR="00A95AA3">
        <w:rPr>
          <w:rFonts w:ascii="Arial" w:hAnsi="Arial" w:cs="Arial"/>
          <w:sz w:val="22"/>
          <w:szCs w:val="22"/>
        </w:rPr>
        <w:t>j</w:t>
      </w:r>
      <w:r w:rsidR="00BA0C1A">
        <w:rPr>
          <w:rFonts w:ascii="Arial" w:hAnsi="Arial" w:cs="Arial"/>
          <w:sz w:val="22"/>
          <w:szCs w:val="22"/>
        </w:rPr>
        <w:t>,</w:t>
      </w:r>
    </w:p>
    <w:p w:rsidR="0069514E" w:rsidRPr="001979E3" w:rsidRDefault="00183C93" w:rsidP="00CB2EA7">
      <w:pPr>
        <w:numPr>
          <w:ilvl w:val="0"/>
          <w:numId w:val="5"/>
        </w:numPr>
        <w:spacing w:before="120" w:after="120" w:line="276" w:lineRule="auto"/>
        <w:rPr>
          <w:rFonts w:ascii="Arial" w:hAnsi="Arial" w:cs="Arial"/>
          <w:sz w:val="22"/>
          <w:szCs w:val="22"/>
        </w:rPr>
      </w:pPr>
      <w:r>
        <w:rPr>
          <w:rFonts w:ascii="Arial" w:hAnsi="Arial" w:cs="Arial"/>
          <w:sz w:val="22"/>
          <w:szCs w:val="22"/>
        </w:rPr>
        <w:t>o</w:t>
      </w:r>
      <w:r w:rsidR="00143928" w:rsidRPr="00143928">
        <w:rPr>
          <w:rFonts w:ascii="Arial" w:hAnsi="Arial" w:cs="Arial"/>
          <w:sz w:val="22"/>
          <w:szCs w:val="22"/>
        </w:rPr>
        <w:t>ferta jest prawidłowo i kompletnie wypełniona</w:t>
      </w:r>
      <w:r w:rsidR="00BA0C1A">
        <w:rPr>
          <w:rFonts w:ascii="Arial" w:hAnsi="Arial" w:cs="Arial"/>
          <w:sz w:val="22"/>
          <w:szCs w:val="22"/>
        </w:rPr>
        <w:t>,</w:t>
      </w:r>
      <w:r w:rsidR="007277B7">
        <w:rPr>
          <w:rFonts w:ascii="Arial" w:hAnsi="Arial" w:cs="Arial"/>
          <w:sz w:val="22"/>
          <w:szCs w:val="22"/>
        </w:rPr>
        <w:t xml:space="preserve"> wszystkie pola oferty są wypełnione (w tym oświadczenia pod ofertą)</w:t>
      </w:r>
    </w:p>
    <w:p w:rsidR="00F90CDC" w:rsidRPr="001979E3" w:rsidRDefault="00183C93" w:rsidP="00CB2EA7">
      <w:pPr>
        <w:numPr>
          <w:ilvl w:val="0"/>
          <w:numId w:val="5"/>
        </w:numPr>
        <w:spacing w:before="120" w:after="120" w:line="276" w:lineRule="auto"/>
        <w:rPr>
          <w:rFonts w:ascii="Arial" w:hAnsi="Arial" w:cs="Arial"/>
          <w:sz w:val="22"/>
          <w:szCs w:val="22"/>
        </w:rPr>
      </w:pPr>
      <w:r>
        <w:rPr>
          <w:rFonts w:ascii="Arial" w:hAnsi="Arial" w:cs="Arial"/>
          <w:sz w:val="22"/>
          <w:szCs w:val="22"/>
        </w:rPr>
        <w:t>o</w:t>
      </w:r>
      <w:r w:rsidR="00143928" w:rsidRPr="00143928">
        <w:rPr>
          <w:rFonts w:ascii="Arial" w:hAnsi="Arial" w:cs="Arial"/>
          <w:sz w:val="22"/>
          <w:szCs w:val="22"/>
        </w:rPr>
        <w:t>ferta jest zgodna z rodzajem zadania, na które została złożona</w:t>
      </w:r>
      <w:r w:rsidR="00BA0C1A">
        <w:rPr>
          <w:rFonts w:ascii="Arial" w:hAnsi="Arial" w:cs="Arial"/>
          <w:sz w:val="22"/>
          <w:szCs w:val="22"/>
        </w:rPr>
        <w:t>,</w:t>
      </w:r>
    </w:p>
    <w:p w:rsidR="0069514E" w:rsidRPr="001979E3" w:rsidRDefault="00183C93" w:rsidP="00CB2EA7">
      <w:pPr>
        <w:numPr>
          <w:ilvl w:val="0"/>
          <w:numId w:val="5"/>
        </w:numPr>
        <w:spacing w:before="120" w:after="120" w:line="276" w:lineRule="auto"/>
        <w:rPr>
          <w:rFonts w:ascii="Arial" w:hAnsi="Arial" w:cs="Arial"/>
          <w:sz w:val="22"/>
          <w:szCs w:val="22"/>
        </w:rPr>
      </w:pPr>
      <w:r>
        <w:rPr>
          <w:rFonts w:ascii="Arial" w:hAnsi="Arial" w:cs="Arial"/>
          <w:sz w:val="22"/>
          <w:szCs w:val="22"/>
        </w:rPr>
        <w:t>o</w:t>
      </w:r>
      <w:r w:rsidR="00143928" w:rsidRPr="00143928">
        <w:rPr>
          <w:rFonts w:ascii="Arial" w:hAnsi="Arial" w:cs="Arial"/>
          <w:sz w:val="22"/>
          <w:szCs w:val="22"/>
        </w:rPr>
        <w:t>ferta jest złożona przez uprawnionego Oferenta</w:t>
      </w:r>
      <w:r w:rsidR="00BA0C1A">
        <w:rPr>
          <w:rFonts w:ascii="Arial" w:hAnsi="Arial" w:cs="Arial"/>
          <w:sz w:val="22"/>
          <w:szCs w:val="22"/>
        </w:rPr>
        <w:t>,</w:t>
      </w:r>
    </w:p>
    <w:p w:rsidR="007277B7" w:rsidRDefault="00183C93" w:rsidP="00CB2EA7">
      <w:pPr>
        <w:numPr>
          <w:ilvl w:val="0"/>
          <w:numId w:val="5"/>
        </w:numPr>
        <w:spacing w:before="120" w:after="120" w:line="276" w:lineRule="auto"/>
        <w:rPr>
          <w:rFonts w:ascii="Arial" w:hAnsi="Arial" w:cs="Arial"/>
          <w:sz w:val="22"/>
          <w:szCs w:val="22"/>
        </w:rPr>
      </w:pPr>
      <w:r>
        <w:rPr>
          <w:rFonts w:ascii="Arial" w:hAnsi="Arial" w:cs="Arial"/>
          <w:sz w:val="22"/>
          <w:szCs w:val="22"/>
        </w:rPr>
        <w:t>o</w:t>
      </w:r>
      <w:r w:rsidR="00143928" w:rsidRPr="00143928">
        <w:rPr>
          <w:rFonts w:ascii="Arial" w:hAnsi="Arial" w:cs="Arial"/>
          <w:sz w:val="22"/>
          <w:szCs w:val="22"/>
        </w:rPr>
        <w:t>ferta ma charakter ponadlokalny</w:t>
      </w:r>
      <w:r w:rsidR="00EF2411">
        <w:rPr>
          <w:rFonts w:ascii="Arial" w:hAnsi="Arial" w:cs="Arial"/>
          <w:sz w:val="22"/>
          <w:szCs w:val="22"/>
        </w:rPr>
        <w:t>. Przedstawiono co najmniej dwa powiaty, na terenie których zrealizowane będą objęte zadaniem działania;</w:t>
      </w:r>
    </w:p>
    <w:p w:rsidR="0069514E" w:rsidRPr="001979E3" w:rsidRDefault="00183C93" w:rsidP="00CB2EA7">
      <w:pPr>
        <w:numPr>
          <w:ilvl w:val="0"/>
          <w:numId w:val="5"/>
        </w:numPr>
        <w:spacing w:before="120" w:after="120" w:line="276" w:lineRule="auto"/>
        <w:rPr>
          <w:rFonts w:ascii="Arial" w:hAnsi="Arial" w:cs="Arial"/>
          <w:sz w:val="22"/>
          <w:szCs w:val="22"/>
        </w:rPr>
      </w:pPr>
      <w:r>
        <w:rPr>
          <w:rFonts w:ascii="Arial" w:hAnsi="Arial" w:cs="Arial"/>
          <w:sz w:val="22"/>
          <w:szCs w:val="22"/>
        </w:rPr>
        <w:t>t</w:t>
      </w:r>
      <w:r w:rsidR="007277B7">
        <w:rPr>
          <w:rFonts w:ascii="Arial" w:hAnsi="Arial" w:cs="Arial"/>
          <w:sz w:val="22"/>
          <w:szCs w:val="22"/>
        </w:rPr>
        <w:t>ermin realizacji zadania jest zgodny z terminem wyznaczonym w ogłoszeniu o</w:t>
      </w:r>
      <w:r w:rsidR="0058538C">
        <w:rPr>
          <w:rFonts w:ascii="Arial" w:hAnsi="Arial" w:cs="Arial"/>
          <w:sz w:val="22"/>
          <w:szCs w:val="22"/>
        </w:rPr>
        <w:t> </w:t>
      </w:r>
      <w:r w:rsidR="007277B7">
        <w:rPr>
          <w:rFonts w:ascii="Arial" w:hAnsi="Arial" w:cs="Arial"/>
          <w:sz w:val="22"/>
          <w:szCs w:val="22"/>
        </w:rPr>
        <w:t>konkursie,</w:t>
      </w:r>
      <w:r w:rsidR="00EF2411">
        <w:rPr>
          <w:rFonts w:ascii="Arial" w:hAnsi="Arial" w:cs="Arial"/>
          <w:sz w:val="22"/>
          <w:szCs w:val="22"/>
        </w:rPr>
        <w:t xml:space="preserve"> </w:t>
      </w:r>
      <w:r w:rsidR="00F90CDC" w:rsidRPr="001979E3">
        <w:rPr>
          <w:rFonts w:ascii="Arial" w:hAnsi="Arial" w:cs="Arial"/>
          <w:sz w:val="22"/>
          <w:szCs w:val="22"/>
        </w:rPr>
        <w:t xml:space="preserve"> </w:t>
      </w:r>
    </w:p>
    <w:p w:rsidR="0069514E" w:rsidRPr="001979E3" w:rsidRDefault="00183C93" w:rsidP="00CB2EA7">
      <w:pPr>
        <w:numPr>
          <w:ilvl w:val="0"/>
          <w:numId w:val="5"/>
        </w:numPr>
        <w:spacing w:before="120" w:after="120" w:line="276" w:lineRule="auto"/>
        <w:rPr>
          <w:rFonts w:ascii="Arial" w:hAnsi="Arial" w:cs="Arial"/>
          <w:b/>
          <w:sz w:val="22"/>
          <w:szCs w:val="22"/>
        </w:rPr>
      </w:pPr>
      <w:r>
        <w:rPr>
          <w:rFonts w:ascii="Arial" w:hAnsi="Arial" w:cs="Arial"/>
          <w:sz w:val="22"/>
          <w:szCs w:val="22"/>
        </w:rPr>
        <w:t>o</w:t>
      </w:r>
      <w:r w:rsidR="00143928" w:rsidRPr="00143928">
        <w:rPr>
          <w:rFonts w:ascii="Arial" w:hAnsi="Arial" w:cs="Arial"/>
          <w:sz w:val="22"/>
          <w:szCs w:val="22"/>
        </w:rPr>
        <w:t>ferta jest podpisana przez osobę/osoby do tego uprawnione - wymienione w KRS bądź innym rejestrze lub których uprawnienia wynikają z innych dokumentów</w:t>
      </w:r>
      <w:r w:rsidR="00BA0C1A">
        <w:rPr>
          <w:rFonts w:ascii="Arial" w:hAnsi="Arial" w:cs="Arial"/>
          <w:sz w:val="22"/>
          <w:szCs w:val="22"/>
        </w:rPr>
        <w:t>,</w:t>
      </w:r>
    </w:p>
    <w:p w:rsidR="00143928" w:rsidRDefault="00183C93" w:rsidP="00CB2EA7">
      <w:pPr>
        <w:numPr>
          <w:ilvl w:val="0"/>
          <w:numId w:val="5"/>
        </w:numPr>
        <w:spacing w:before="120" w:after="120" w:line="276" w:lineRule="auto"/>
        <w:rPr>
          <w:rFonts w:ascii="Arial" w:hAnsi="Arial" w:cs="Arial"/>
          <w:sz w:val="22"/>
          <w:szCs w:val="22"/>
        </w:rPr>
      </w:pPr>
      <w:r>
        <w:rPr>
          <w:rFonts w:ascii="Arial" w:hAnsi="Arial" w:cs="Arial"/>
          <w:sz w:val="22"/>
          <w:szCs w:val="22"/>
        </w:rPr>
        <w:t>o</w:t>
      </w:r>
      <w:r w:rsidR="00143928" w:rsidRPr="00143928">
        <w:rPr>
          <w:rFonts w:ascii="Arial" w:hAnsi="Arial" w:cs="Arial"/>
          <w:sz w:val="22"/>
          <w:szCs w:val="22"/>
        </w:rPr>
        <w:t xml:space="preserve">ferent gwarantuje wkład własny </w:t>
      </w:r>
      <w:r w:rsidR="00EF2411">
        <w:rPr>
          <w:rFonts w:ascii="Arial" w:hAnsi="Arial" w:cs="Arial"/>
          <w:sz w:val="22"/>
          <w:szCs w:val="22"/>
        </w:rPr>
        <w:t xml:space="preserve">(finansowy i/lub osobowy i/lub rzeczowy) w ofercie w wysokości min. </w:t>
      </w:r>
      <w:r w:rsidR="00610BAC">
        <w:rPr>
          <w:rFonts w:ascii="Arial" w:hAnsi="Arial" w:cs="Arial"/>
          <w:sz w:val="22"/>
          <w:szCs w:val="22"/>
        </w:rPr>
        <w:t>1</w:t>
      </w:r>
      <w:r w:rsidR="00EF2411">
        <w:rPr>
          <w:rFonts w:ascii="Arial" w:hAnsi="Arial" w:cs="Arial"/>
          <w:sz w:val="22"/>
          <w:szCs w:val="22"/>
        </w:rPr>
        <w:t>% wartości zadania</w:t>
      </w:r>
      <w:r w:rsidR="00143928" w:rsidRPr="00143928">
        <w:rPr>
          <w:rFonts w:ascii="Arial" w:hAnsi="Arial" w:cs="Arial"/>
          <w:sz w:val="22"/>
          <w:szCs w:val="22"/>
        </w:rPr>
        <w:t>. Finansowe środki własne nie mogą pochodzić ze środków przekazanych przez Województwo Pomorskie na dofinansowanie innych zadań)</w:t>
      </w:r>
      <w:r w:rsidR="00FF3611">
        <w:rPr>
          <w:rFonts w:ascii="Arial" w:hAnsi="Arial" w:cs="Arial"/>
          <w:sz w:val="22"/>
          <w:szCs w:val="22"/>
        </w:rPr>
        <w:t>,</w:t>
      </w:r>
    </w:p>
    <w:p w:rsidR="007807C4" w:rsidRPr="007277B7" w:rsidRDefault="007807C4" w:rsidP="00CB2EA7">
      <w:pPr>
        <w:numPr>
          <w:ilvl w:val="0"/>
          <w:numId w:val="5"/>
        </w:numPr>
        <w:spacing w:before="120" w:after="120" w:line="276" w:lineRule="auto"/>
        <w:rPr>
          <w:rFonts w:ascii="Arial" w:hAnsi="Arial" w:cs="Arial"/>
          <w:sz w:val="22"/>
          <w:szCs w:val="22"/>
        </w:rPr>
      </w:pPr>
      <w:r w:rsidRPr="001979E3">
        <w:rPr>
          <w:rFonts w:ascii="Arial" w:hAnsi="Arial" w:cs="Arial"/>
          <w:b/>
          <w:bCs/>
          <w:sz w:val="22"/>
          <w:szCs w:val="22"/>
        </w:rPr>
        <w:t xml:space="preserve"> </w:t>
      </w:r>
      <w:r w:rsidR="00183C93">
        <w:rPr>
          <w:rFonts w:ascii="Arial" w:hAnsi="Arial" w:cs="Arial"/>
          <w:bCs/>
          <w:sz w:val="22"/>
          <w:szCs w:val="22"/>
        </w:rPr>
        <w:t>k</w:t>
      </w:r>
      <w:r w:rsidR="00143928" w:rsidRPr="00143928">
        <w:rPr>
          <w:rFonts w:ascii="Arial" w:hAnsi="Arial" w:cs="Arial"/>
          <w:bCs/>
          <w:sz w:val="22"/>
          <w:szCs w:val="22"/>
        </w:rPr>
        <w:t>oszty obsługi zadania nie są wyższe, niż 10 % wartości dotacji</w:t>
      </w:r>
      <w:r w:rsidR="007277B7">
        <w:rPr>
          <w:rFonts w:ascii="Arial" w:hAnsi="Arial" w:cs="Arial"/>
          <w:bCs/>
          <w:sz w:val="22"/>
          <w:szCs w:val="22"/>
        </w:rPr>
        <w:t>,</w:t>
      </w:r>
    </w:p>
    <w:p w:rsidR="007277B7" w:rsidRDefault="00183C93" w:rsidP="00CB2EA7">
      <w:pPr>
        <w:numPr>
          <w:ilvl w:val="0"/>
          <w:numId w:val="5"/>
        </w:numPr>
        <w:spacing w:before="120" w:after="120" w:line="276" w:lineRule="auto"/>
        <w:rPr>
          <w:rFonts w:ascii="Arial" w:hAnsi="Arial" w:cs="Arial"/>
          <w:sz w:val="22"/>
          <w:szCs w:val="22"/>
        </w:rPr>
      </w:pPr>
      <w:r>
        <w:rPr>
          <w:rFonts w:ascii="Arial" w:hAnsi="Arial" w:cs="Arial"/>
          <w:sz w:val="22"/>
          <w:szCs w:val="22"/>
        </w:rPr>
        <w:t>k</w:t>
      </w:r>
      <w:r w:rsidR="006436C2">
        <w:rPr>
          <w:rFonts w:ascii="Arial" w:hAnsi="Arial" w:cs="Arial"/>
          <w:sz w:val="22"/>
          <w:szCs w:val="22"/>
        </w:rPr>
        <w:t>alkulacja przewidywanych kosztów realizacji zadania publicznego jest poprawna pod względem formalno-rachunkowym (nie zawiera błędów rachunkowych, wszystkie dane w cz. V oferty są spójne, tzn. nie wykluczają się</w:t>
      </w:r>
      <w:r w:rsidR="005A3926">
        <w:rPr>
          <w:rFonts w:ascii="Arial" w:hAnsi="Arial" w:cs="Arial"/>
          <w:sz w:val="22"/>
          <w:szCs w:val="22"/>
        </w:rPr>
        <w:t>),</w:t>
      </w:r>
    </w:p>
    <w:p w:rsidR="005A3926" w:rsidRDefault="00183C93" w:rsidP="00CB2EA7">
      <w:pPr>
        <w:numPr>
          <w:ilvl w:val="0"/>
          <w:numId w:val="5"/>
        </w:numPr>
        <w:spacing w:before="120" w:after="120" w:line="276" w:lineRule="auto"/>
        <w:rPr>
          <w:rFonts w:ascii="Arial" w:hAnsi="Arial" w:cs="Arial"/>
          <w:sz w:val="22"/>
          <w:szCs w:val="22"/>
        </w:rPr>
      </w:pPr>
      <w:r>
        <w:rPr>
          <w:rFonts w:ascii="Arial" w:hAnsi="Arial" w:cs="Arial"/>
          <w:sz w:val="22"/>
          <w:szCs w:val="22"/>
        </w:rPr>
        <w:t>o</w:t>
      </w:r>
      <w:r w:rsidR="005A3926">
        <w:rPr>
          <w:rFonts w:ascii="Arial" w:hAnsi="Arial" w:cs="Arial"/>
          <w:sz w:val="22"/>
          <w:szCs w:val="22"/>
        </w:rPr>
        <w:t>ferent wskazał program/fundusz w ramach, którego uzyskał lub stara się (złożył projekt) o pozyskanie środków finansowych ze źródeł zewnętrznych na realizację zadania, gdzie warunkiem konie</w:t>
      </w:r>
      <w:r w:rsidR="00D77BFB">
        <w:rPr>
          <w:rFonts w:ascii="Arial" w:hAnsi="Arial" w:cs="Arial"/>
          <w:sz w:val="22"/>
          <w:szCs w:val="22"/>
        </w:rPr>
        <w:t>cznym jest zapew</w:t>
      </w:r>
      <w:r w:rsidR="005A3926">
        <w:rPr>
          <w:rFonts w:ascii="Arial" w:hAnsi="Arial" w:cs="Arial"/>
          <w:sz w:val="22"/>
          <w:szCs w:val="22"/>
        </w:rPr>
        <w:t>nienie tzw. „wkładu własnego” Oferenta,</w:t>
      </w:r>
    </w:p>
    <w:p w:rsidR="00ED3A62" w:rsidRPr="003041EF" w:rsidRDefault="009716F7" w:rsidP="00CB2EA7">
      <w:pPr>
        <w:numPr>
          <w:ilvl w:val="0"/>
          <w:numId w:val="5"/>
        </w:numPr>
        <w:spacing w:before="120" w:after="120" w:line="276" w:lineRule="auto"/>
        <w:rPr>
          <w:rFonts w:ascii="Arial" w:hAnsi="Arial" w:cs="Arial"/>
          <w:sz w:val="22"/>
          <w:szCs w:val="22"/>
        </w:rPr>
      </w:pPr>
      <w:r>
        <w:rPr>
          <w:rFonts w:ascii="Arial" w:hAnsi="Arial" w:cs="Arial"/>
          <w:sz w:val="22"/>
          <w:szCs w:val="22"/>
        </w:rPr>
        <w:t>r</w:t>
      </w:r>
      <w:r w:rsidR="005A3926">
        <w:rPr>
          <w:rFonts w:ascii="Arial" w:hAnsi="Arial" w:cs="Arial"/>
          <w:sz w:val="22"/>
          <w:szCs w:val="22"/>
        </w:rPr>
        <w:t>azem z ofertą w wersji papierowej zostały załączone wskazanie w ogłoszeniu o</w:t>
      </w:r>
      <w:r w:rsidR="0058538C">
        <w:rPr>
          <w:rFonts w:ascii="Arial" w:hAnsi="Arial" w:cs="Arial"/>
          <w:sz w:val="22"/>
          <w:szCs w:val="22"/>
        </w:rPr>
        <w:t> </w:t>
      </w:r>
      <w:r w:rsidR="005A3926">
        <w:rPr>
          <w:rFonts w:ascii="Arial" w:hAnsi="Arial" w:cs="Arial"/>
          <w:sz w:val="22"/>
          <w:szCs w:val="22"/>
        </w:rPr>
        <w:t xml:space="preserve">konkursie załączniki. </w:t>
      </w:r>
    </w:p>
    <w:p w:rsidR="0069514E" w:rsidRPr="001979E3" w:rsidRDefault="0069514E" w:rsidP="00CB2EA7">
      <w:pPr>
        <w:pStyle w:val="Default"/>
        <w:numPr>
          <w:ilvl w:val="0"/>
          <w:numId w:val="6"/>
        </w:numPr>
        <w:spacing w:before="120" w:after="120" w:line="276" w:lineRule="auto"/>
        <w:ind w:left="425" w:hanging="425"/>
        <w:rPr>
          <w:color w:val="auto"/>
          <w:sz w:val="22"/>
          <w:szCs w:val="22"/>
        </w:rPr>
      </w:pPr>
      <w:r w:rsidRPr="001979E3">
        <w:rPr>
          <w:b/>
          <w:bCs/>
          <w:color w:val="auto"/>
          <w:sz w:val="22"/>
          <w:szCs w:val="22"/>
        </w:rPr>
        <w:t>Kryteria merytoryczne</w:t>
      </w:r>
      <w:r w:rsidRPr="001979E3">
        <w:rPr>
          <w:color w:val="auto"/>
          <w:sz w:val="22"/>
          <w:szCs w:val="22"/>
        </w:rPr>
        <w:t xml:space="preserve"> </w:t>
      </w:r>
      <w:r w:rsidRPr="001979E3">
        <w:rPr>
          <w:b/>
          <w:bCs/>
          <w:color w:val="auto"/>
          <w:sz w:val="22"/>
          <w:szCs w:val="22"/>
        </w:rPr>
        <w:t>oceny ofert są następujące</w:t>
      </w:r>
      <w:r w:rsidRPr="001979E3">
        <w:rPr>
          <w:color w:val="auto"/>
          <w:sz w:val="22"/>
          <w:szCs w:val="22"/>
        </w:rPr>
        <w:t>:</w:t>
      </w:r>
    </w:p>
    <w:p w:rsidR="00651EE5" w:rsidRDefault="0037000B" w:rsidP="00CB2EA7">
      <w:pPr>
        <w:pStyle w:val="Default"/>
        <w:numPr>
          <w:ilvl w:val="2"/>
          <w:numId w:val="6"/>
        </w:numPr>
        <w:spacing w:before="120" w:after="120" w:line="276" w:lineRule="auto"/>
        <w:ind w:left="709" w:hanging="283"/>
        <w:rPr>
          <w:color w:val="auto"/>
          <w:sz w:val="22"/>
          <w:szCs w:val="22"/>
        </w:rPr>
      </w:pPr>
      <w:r w:rsidRPr="001979E3">
        <w:rPr>
          <w:color w:val="auto"/>
          <w:sz w:val="22"/>
          <w:szCs w:val="22"/>
        </w:rPr>
        <w:t>m</w:t>
      </w:r>
      <w:r w:rsidR="00735353" w:rsidRPr="001979E3">
        <w:rPr>
          <w:color w:val="auto"/>
          <w:sz w:val="22"/>
          <w:szCs w:val="22"/>
        </w:rPr>
        <w:t>ożliwość realizacji zadania publicznego</w:t>
      </w:r>
      <w:r w:rsidR="00C11C25" w:rsidRPr="001979E3">
        <w:rPr>
          <w:color w:val="auto"/>
          <w:sz w:val="22"/>
          <w:szCs w:val="22"/>
        </w:rPr>
        <w:t xml:space="preserve"> przez </w:t>
      </w:r>
      <w:r w:rsidR="002A1526" w:rsidRPr="001979E3">
        <w:rPr>
          <w:color w:val="auto"/>
          <w:sz w:val="22"/>
          <w:szCs w:val="22"/>
        </w:rPr>
        <w:t>O</w:t>
      </w:r>
      <w:r w:rsidR="00C11C25" w:rsidRPr="001979E3">
        <w:rPr>
          <w:color w:val="auto"/>
          <w:sz w:val="22"/>
          <w:szCs w:val="22"/>
        </w:rPr>
        <w:t>ferenta</w:t>
      </w:r>
    </w:p>
    <w:p w:rsidR="00651EE5" w:rsidRDefault="00651EE5" w:rsidP="00CB2EA7">
      <w:pPr>
        <w:pStyle w:val="Default"/>
        <w:numPr>
          <w:ilvl w:val="0"/>
          <w:numId w:val="20"/>
        </w:numPr>
        <w:spacing w:before="120" w:after="120" w:line="276" w:lineRule="auto"/>
        <w:rPr>
          <w:color w:val="auto"/>
          <w:sz w:val="22"/>
          <w:szCs w:val="22"/>
        </w:rPr>
      </w:pPr>
      <w:r>
        <w:rPr>
          <w:color w:val="auto"/>
          <w:sz w:val="22"/>
          <w:szCs w:val="22"/>
        </w:rPr>
        <w:t>miejsce realizacji zadania,</w:t>
      </w:r>
    </w:p>
    <w:p w:rsidR="00651EE5" w:rsidRDefault="00651EE5" w:rsidP="00CB2EA7">
      <w:pPr>
        <w:pStyle w:val="Default"/>
        <w:numPr>
          <w:ilvl w:val="0"/>
          <w:numId w:val="20"/>
        </w:numPr>
        <w:spacing w:before="120" w:after="120" w:line="276" w:lineRule="auto"/>
        <w:rPr>
          <w:color w:val="auto"/>
          <w:sz w:val="22"/>
          <w:szCs w:val="22"/>
        </w:rPr>
      </w:pPr>
      <w:r>
        <w:rPr>
          <w:color w:val="auto"/>
          <w:sz w:val="22"/>
          <w:szCs w:val="22"/>
        </w:rPr>
        <w:t>grupa docelowa: diagnoza problemów i potrzeb, opis adresatów zadania publicznego, uzasadnienie wyboru adresatów,</w:t>
      </w:r>
    </w:p>
    <w:p w:rsidR="00651EE5" w:rsidRDefault="00651EE5" w:rsidP="00CB2EA7">
      <w:pPr>
        <w:pStyle w:val="Default"/>
        <w:numPr>
          <w:ilvl w:val="0"/>
          <w:numId w:val="20"/>
        </w:numPr>
        <w:spacing w:before="120" w:after="120" w:line="276" w:lineRule="auto"/>
        <w:rPr>
          <w:color w:val="auto"/>
          <w:sz w:val="22"/>
          <w:szCs w:val="22"/>
        </w:rPr>
      </w:pPr>
      <w:r>
        <w:rPr>
          <w:color w:val="auto"/>
          <w:sz w:val="22"/>
          <w:szCs w:val="22"/>
        </w:rPr>
        <w:t>sposób rozwiązania problemów/zaspokojenia potrzeb,</w:t>
      </w:r>
    </w:p>
    <w:p w:rsidR="00651EE5" w:rsidRDefault="00651EE5" w:rsidP="00CB2EA7">
      <w:pPr>
        <w:pStyle w:val="Default"/>
        <w:numPr>
          <w:ilvl w:val="0"/>
          <w:numId w:val="20"/>
        </w:numPr>
        <w:spacing w:before="120" w:after="120" w:line="276" w:lineRule="auto"/>
        <w:rPr>
          <w:color w:val="auto"/>
          <w:sz w:val="22"/>
          <w:szCs w:val="22"/>
        </w:rPr>
      </w:pPr>
      <w:r>
        <w:rPr>
          <w:color w:val="auto"/>
          <w:sz w:val="22"/>
          <w:szCs w:val="22"/>
        </w:rPr>
        <w:t>komplementarność z innymi działaniami podejmowanymi przez organizację lub inne podmioty,</w:t>
      </w:r>
    </w:p>
    <w:p w:rsidR="00651EE5" w:rsidRDefault="00651EE5" w:rsidP="00CB2EA7">
      <w:pPr>
        <w:pStyle w:val="Default"/>
        <w:numPr>
          <w:ilvl w:val="0"/>
          <w:numId w:val="20"/>
        </w:numPr>
        <w:spacing w:before="120" w:after="120" w:line="276" w:lineRule="auto"/>
        <w:rPr>
          <w:color w:val="auto"/>
          <w:sz w:val="22"/>
          <w:szCs w:val="22"/>
        </w:rPr>
      </w:pPr>
      <w:r>
        <w:rPr>
          <w:color w:val="auto"/>
          <w:sz w:val="22"/>
          <w:szCs w:val="22"/>
        </w:rPr>
        <w:t>wskazanie alternatywnego sposobu realizacji zadania publicznego w przypadku ograniczeń spowodowanych zagrożeniami np. pandemią COVID-19</w:t>
      </w:r>
    </w:p>
    <w:p w:rsidR="0037000B" w:rsidRPr="001979E3" w:rsidRDefault="007807C4" w:rsidP="00CB2EA7">
      <w:pPr>
        <w:pStyle w:val="Default"/>
        <w:numPr>
          <w:ilvl w:val="0"/>
          <w:numId w:val="13"/>
        </w:numPr>
        <w:spacing w:before="120" w:after="120" w:line="276" w:lineRule="auto"/>
        <w:ind w:left="709" w:hanging="283"/>
        <w:rPr>
          <w:color w:val="auto"/>
          <w:sz w:val="22"/>
          <w:szCs w:val="22"/>
        </w:rPr>
      </w:pPr>
      <w:r w:rsidRPr="001979E3">
        <w:rPr>
          <w:color w:val="auto"/>
          <w:sz w:val="22"/>
          <w:szCs w:val="22"/>
        </w:rPr>
        <w:t>kalkulacja kosztów realizacji zadania publicznego, w tym w odniesieniu do zakresu rzeczowego zadania:</w:t>
      </w:r>
      <w:r w:rsidR="004656E6" w:rsidRPr="001979E3">
        <w:rPr>
          <w:color w:val="auto"/>
          <w:sz w:val="22"/>
          <w:szCs w:val="22"/>
        </w:rPr>
        <w:t xml:space="preserve"> </w:t>
      </w:r>
    </w:p>
    <w:p w:rsidR="007807C4" w:rsidRPr="001979E3" w:rsidRDefault="007807C4" w:rsidP="00CB2EA7">
      <w:pPr>
        <w:pStyle w:val="Default"/>
        <w:numPr>
          <w:ilvl w:val="0"/>
          <w:numId w:val="14"/>
        </w:numPr>
        <w:spacing w:before="120" w:after="120" w:line="276" w:lineRule="auto"/>
        <w:ind w:left="993" w:hanging="284"/>
        <w:rPr>
          <w:color w:val="auto"/>
          <w:sz w:val="22"/>
          <w:szCs w:val="22"/>
        </w:rPr>
      </w:pPr>
      <w:r w:rsidRPr="001979E3">
        <w:rPr>
          <w:color w:val="auto"/>
          <w:sz w:val="22"/>
          <w:szCs w:val="22"/>
        </w:rPr>
        <w:lastRenderedPageBreak/>
        <w:t>rzetelność i przejrzystość przedstawionej kalkulacji kosztów,</w:t>
      </w:r>
    </w:p>
    <w:p w:rsidR="007807C4" w:rsidRPr="001979E3" w:rsidRDefault="00FC5F86" w:rsidP="00CB2EA7">
      <w:pPr>
        <w:pStyle w:val="Default"/>
        <w:numPr>
          <w:ilvl w:val="0"/>
          <w:numId w:val="14"/>
        </w:numPr>
        <w:spacing w:before="120" w:after="120" w:line="276" w:lineRule="auto"/>
        <w:ind w:left="993" w:hanging="284"/>
        <w:rPr>
          <w:color w:val="auto"/>
          <w:sz w:val="22"/>
          <w:szCs w:val="22"/>
        </w:rPr>
      </w:pPr>
      <w:r w:rsidRPr="001979E3">
        <w:rPr>
          <w:color w:val="auto"/>
          <w:sz w:val="22"/>
          <w:szCs w:val="22"/>
        </w:rPr>
        <w:t>realność kosztów</w:t>
      </w:r>
      <w:r w:rsidR="00DD3E8E">
        <w:rPr>
          <w:color w:val="auto"/>
          <w:sz w:val="22"/>
          <w:szCs w:val="22"/>
        </w:rPr>
        <w:t xml:space="preserve"> (stawek)</w:t>
      </w:r>
      <w:r w:rsidR="007807C4" w:rsidRPr="001979E3">
        <w:rPr>
          <w:color w:val="auto"/>
          <w:sz w:val="22"/>
          <w:szCs w:val="22"/>
        </w:rPr>
        <w:t>,</w:t>
      </w:r>
    </w:p>
    <w:p w:rsidR="00036FD3" w:rsidRPr="001979E3" w:rsidRDefault="007807C4" w:rsidP="00CB2EA7">
      <w:pPr>
        <w:pStyle w:val="Default"/>
        <w:numPr>
          <w:ilvl w:val="0"/>
          <w:numId w:val="14"/>
        </w:numPr>
        <w:spacing w:before="120" w:after="120" w:line="276" w:lineRule="auto"/>
        <w:ind w:left="993" w:hanging="284"/>
        <w:rPr>
          <w:color w:val="auto"/>
          <w:sz w:val="22"/>
          <w:szCs w:val="22"/>
        </w:rPr>
      </w:pPr>
      <w:r w:rsidRPr="001979E3">
        <w:rPr>
          <w:color w:val="auto"/>
          <w:sz w:val="22"/>
          <w:szCs w:val="22"/>
        </w:rPr>
        <w:t>racjonalnoś</w:t>
      </w:r>
      <w:r w:rsidR="006C0CF5" w:rsidRPr="001979E3">
        <w:rPr>
          <w:color w:val="auto"/>
          <w:sz w:val="22"/>
          <w:szCs w:val="22"/>
        </w:rPr>
        <w:t>ć</w:t>
      </w:r>
      <w:r w:rsidRPr="001979E3">
        <w:rPr>
          <w:color w:val="auto"/>
          <w:sz w:val="22"/>
          <w:szCs w:val="22"/>
        </w:rPr>
        <w:t xml:space="preserve"> zaplanowanych </w:t>
      </w:r>
      <w:r w:rsidR="004A41F2" w:rsidRPr="001979E3">
        <w:rPr>
          <w:color w:val="auto"/>
          <w:sz w:val="22"/>
          <w:szCs w:val="22"/>
        </w:rPr>
        <w:t>kosztów, w stosunku do założonych działań;</w:t>
      </w:r>
    </w:p>
    <w:p w:rsidR="007807C4" w:rsidRPr="001979E3" w:rsidRDefault="007807C4" w:rsidP="00CB2EA7">
      <w:pPr>
        <w:pStyle w:val="Default"/>
        <w:numPr>
          <w:ilvl w:val="0"/>
          <w:numId w:val="13"/>
        </w:numPr>
        <w:spacing w:before="120" w:after="120" w:line="276" w:lineRule="auto"/>
        <w:ind w:left="709" w:hanging="283"/>
        <w:rPr>
          <w:color w:val="auto"/>
          <w:sz w:val="22"/>
          <w:szCs w:val="22"/>
        </w:rPr>
      </w:pPr>
      <w:r w:rsidRPr="001979E3">
        <w:rPr>
          <w:color w:val="auto"/>
          <w:sz w:val="22"/>
          <w:szCs w:val="22"/>
        </w:rPr>
        <w:t>proponowan</w:t>
      </w:r>
      <w:r w:rsidR="006C0CF5" w:rsidRPr="001979E3">
        <w:rPr>
          <w:color w:val="auto"/>
          <w:sz w:val="22"/>
          <w:szCs w:val="22"/>
        </w:rPr>
        <w:t>a</w:t>
      </w:r>
      <w:r w:rsidRPr="001979E3">
        <w:rPr>
          <w:color w:val="auto"/>
          <w:sz w:val="22"/>
          <w:szCs w:val="22"/>
        </w:rPr>
        <w:t xml:space="preserve"> jakość wykonania zadania i kwalifikacje osób, przy udziale których </w:t>
      </w:r>
      <w:r w:rsidR="00FC5F86" w:rsidRPr="001979E3">
        <w:rPr>
          <w:color w:val="auto"/>
          <w:sz w:val="22"/>
          <w:szCs w:val="22"/>
        </w:rPr>
        <w:t xml:space="preserve">Oferent </w:t>
      </w:r>
      <w:r w:rsidRPr="001979E3">
        <w:rPr>
          <w:color w:val="auto"/>
          <w:sz w:val="22"/>
          <w:szCs w:val="22"/>
        </w:rPr>
        <w:t>będzie realizować zadanie publiczne:</w:t>
      </w:r>
    </w:p>
    <w:p w:rsidR="006C0CF5" w:rsidRPr="001979E3" w:rsidRDefault="00F725B8" w:rsidP="00CB2EA7">
      <w:pPr>
        <w:pStyle w:val="Default"/>
        <w:numPr>
          <w:ilvl w:val="0"/>
          <w:numId w:val="15"/>
        </w:numPr>
        <w:spacing w:before="120" w:after="120" w:line="276" w:lineRule="auto"/>
        <w:ind w:left="993" w:hanging="284"/>
        <w:rPr>
          <w:color w:val="auto"/>
          <w:sz w:val="22"/>
          <w:szCs w:val="22"/>
        </w:rPr>
      </w:pPr>
      <w:r w:rsidRPr="001979E3">
        <w:rPr>
          <w:color w:val="auto"/>
          <w:sz w:val="22"/>
          <w:szCs w:val="22"/>
        </w:rPr>
        <w:t xml:space="preserve">zakładane </w:t>
      </w:r>
      <w:r w:rsidR="006C0CF5" w:rsidRPr="001979E3">
        <w:rPr>
          <w:color w:val="auto"/>
          <w:sz w:val="22"/>
          <w:szCs w:val="22"/>
        </w:rPr>
        <w:t>rezultat</w:t>
      </w:r>
      <w:r w:rsidRPr="001979E3">
        <w:rPr>
          <w:color w:val="auto"/>
          <w:sz w:val="22"/>
          <w:szCs w:val="22"/>
        </w:rPr>
        <w:t>y</w:t>
      </w:r>
      <w:r w:rsidR="006C0CF5" w:rsidRPr="001979E3">
        <w:rPr>
          <w:color w:val="auto"/>
          <w:sz w:val="22"/>
          <w:szCs w:val="22"/>
        </w:rPr>
        <w:t xml:space="preserve"> </w:t>
      </w:r>
      <w:r w:rsidRPr="001979E3">
        <w:rPr>
          <w:color w:val="auto"/>
          <w:sz w:val="22"/>
          <w:szCs w:val="22"/>
        </w:rPr>
        <w:t xml:space="preserve">– planowany poziom osiągnięcia rezultatów, ich trwałość, </w:t>
      </w:r>
      <w:r w:rsidR="006C0CF5" w:rsidRPr="001979E3">
        <w:rPr>
          <w:color w:val="auto"/>
          <w:sz w:val="22"/>
          <w:szCs w:val="22"/>
        </w:rPr>
        <w:t>sposób monitorowania oraz w jakim stopniu realizacja zadania pr</w:t>
      </w:r>
      <w:r w:rsidR="002A1526" w:rsidRPr="001979E3">
        <w:rPr>
          <w:color w:val="auto"/>
          <w:sz w:val="22"/>
          <w:szCs w:val="22"/>
        </w:rPr>
        <w:t>zyczyni się do osiągnięcia celu,</w:t>
      </w:r>
    </w:p>
    <w:p w:rsidR="006C0CF5" w:rsidRPr="001979E3" w:rsidRDefault="006C0CF5" w:rsidP="00CB2EA7">
      <w:pPr>
        <w:pStyle w:val="Default"/>
        <w:numPr>
          <w:ilvl w:val="0"/>
          <w:numId w:val="15"/>
        </w:numPr>
        <w:spacing w:before="120" w:after="120" w:line="276" w:lineRule="auto"/>
        <w:ind w:left="993" w:hanging="284"/>
        <w:rPr>
          <w:color w:val="auto"/>
          <w:sz w:val="22"/>
          <w:szCs w:val="22"/>
        </w:rPr>
      </w:pPr>
      <w:r w:rsidRPr="001979E3">
        <w:rPr>
          <w:color w:val="auto"/>
          <w:sz w:val="22"/>
          <w:szCs w:val="22"/>
        </w:rPr>
        <w:t>opis działań – liczbowe określenie skali działań (poziom</w:t>
      </w:r>
      <w:r w:rsidR="002A1526" w:rsidRPr="001979E3">
        <w:rPr>
          <w:color w:val="auto"/>
          <w:sz w:val="22"/>
          <w:szCs w:val="22"/>
        </w:rPr>
        <w:t xml:space="preserve"> szczegółowości, kompleksowość),</w:t>
      </w:r>
    </w:p>
    <w:p w:rsidR="006C0CF5" w:rsidRPr="001979E3" w:rsidRDefault="006C0CF5" w:rsidP="00CB2EA7">
      <w:pPr>
        <w:pStyle w:val="Default"/>
        <w:numPr>
          <w:ilvl w:val="0"/>
          <w:numId w:val="15"/>
        </w:numPr>
        <w:spacing w:before="120" w:after="120" w:line="276" w:lineRule="auto"/>
        <w:ind w:left="993" w:hanging="284"/>
        <w:rPr>
          <w:color w:val="auto"/>
          <w:sz w:val="22"/>
          <w:szCs w:val="22"/>
        </w:rPr>
      </w:pPr>
      <w:r w:rsidRPr="001979E3">
        <w:rPr>
          <w:color w:val="auto"/>
          <w:sz w:val="22"/>
          <w:szCs w:val="22"/>
        </w:rPr>
        <w:t>dokonana analiza wystąpienia ryzyka w trakcie</w:t>
      </w:r>
      <w:r w:rsidR="002A1526" w:rsidRPr="001979E3">
        <w:rPr>
          <w:color w:val="auto"/>
          <w:sz w:val="22"/>
          <w:szCs w:val="22"/>
        </w:rPr>
        <w:t xml:space="preserve"> realizacji zadania publicznego,</w:t>
      </w:r>
    </w:p>
    <w:p w:rsidR="006C0CF5" w:rsidRPr="001979E3" w:rsidRDefault="00F725B8" w:rsidP="00CB2EA7">
      <w:pPr>
        <w:pStyle w:val="Default"/>
        <w:numPr>
          <w:ilvl w:val="0"/>
          <w:numId w:val="15"/>
        </w:numPr>
        <w:spacing w:before="120" w:after="120" w:line="276" w:lineRule="auto"/>
        <w:ind w:left="993" w:hanging="284"/>
        <w:rPr>
          <w:color w:val="auto"/>
          <w:sz w:val="22"/>
          <w:szCs w:val="22"/>
        </w:rPr>
      </w:pPr>
      <w:r w:rsidRPr="001979E3">
        <w:rPr>
          <w:color w:val="auto"/>
          <w:sz w:val="22"/>
          <w:szCs w:val="22"/>
        </w:rPr>
        <w:t>spójność działań z rezultatami</w:t>
      </w:r>
      <w:r w:rsidR="007613DF">
        <w:rPr>
          <w:color w:val="auto"/>
          <w:sz w:val="22"/>
          <w:szCs w:val="22"/>
        </w:rPr>
        <w:t xml:space="preserve"> określonymi w katalogu oczekiwanych rezultatów</w:t>
      </w:r>
      <w:r w:rsidR="002A1526" w:rsidRPr="001979E3">
        <w:rPr>
          <w:color w:val="auto"/>
          <w:sz w:val="22"/>
          <w:szCs w:val="22"/>
        </w:rPr>
        <w:t>,</w:t>
      </w:r>
    </w:p>
    <w:p w:rsidR="007D691E" w:rsidRPr="001979E3" w:rsidRDefault="007D691E" w:rsidP="00CB2EA7">
      <w:pPr>
        <w:pStyle w:val="Default"/>
        <w:numPr>
          <w:ilvl w:val="0"/>
          <w:numId w:val="15"/>
        </w:numPr>
        <w:spacing w:before="120" w:after="120" w:line="276" w:lineRule="auto"/>
        <w:ind w:left="993" w:hanging="284"/>
        <w:rPr>
          <w:color w:val="auto"/>
          <w:sz w:val="22"/>
          <w:szCs w:val="22"/>
        </w:rPr>
      </w:pPr>
      <w:r w:rsidRPr="001979E3">
        <w:rPr>
          <w:color w:val="auto"/>
          <w:sz w:val="22"/>
          <w:szCs w:val="22"/>
        </w:rPr>
        <w:t xml:space="preserve">kompetencje </w:t>
      </w:r>
      <w:r w:rsidR="004A41F2" w:rsidRPr="001979E3">
        <w:rPr>
          <w:color w:val="auto"/>
          <w:sz w:val="22"/>
          <w:szCs w:val="22"/>
        </w:rPr>
        <w:t xml:space="preserve">(kwalifikacje oraz doświadczenie) </w:t>
      </w:r>
      <w:r w:rsidRPr="001979E3">
        <w:rPr>
          <w:color w:val="auto"/>
          <w:sz w:val="22"/>
          <w:szCs w:val="22"/>
        </w:rPr>
        <w:t>osób zaan</w:t>
      </w:r>
      <w:r w:rsidR="002A1526" w:rsidRPr="001979E3">
        <w:rPr>
          <w:color w:val="auto"/>
          <w:sz w:val="22"/>
          <w:szCs w:val="22"/>
        </w:rPr>
        <w:t>gażowanych w realizację zadania,</w:t>
      </w:r>
    </w:p>
    <w:p w:rsidR="007807C4" w:rsidRPr="001979E3" w:rsidRDefault="00595F0E" w:rsidP="00CB2EA7">
      <w:pPr>
        <w:pStyle w:val="Default"/>
        <w:numPr>
          <w:ilvl w:val="0"/>
          <w:numId w:val="15"/>
        </w:numPr>
        <w:spacing w:before="120" w:after="120" w:line="276" w:lineRule="auto"/>
        <w:ind w:left="993" w:hanging="284"/>
        <w:rPr>
          <w:color w:val="auto"/>
          <w:sz w:val="22"/>
          <w:szCs w:val="22"/>
        </w:rPr>
      </w:pPr>
      <w:r w:rsidRPr="001979E3">
        <w:rPr>
          <w:color w:val="auto"/>
          <w:sz w:val="22"/>
          <w:szCs w:val="22"/>
        </w:rPr>
        <w:t xml:space="preserve">doświadczenie </w:t>
      </w:r>
      <w:r w:rsidR="00F725B8" w:rsidRPr="001979E3">
        <w:rPr>
          <w:color w:val="auto"/>
          <w:sz w:val="22"/>
          <w:szCs w:val="22"/>
        </w:rPr>
        <w:t>Oferenta</w:t>
      </w:r>
      <w:r w:rsidRPr="001979E3">
        <w:rPr>
          <w:color w:val="auto"/>
          <w:sz w:val="22"/>
          <w:szCs w:val="22"/>
        </w:rPr>
        <w:t xml:space="preserve"> w realizacji zadań po</w:t>
      </w:r>
      <w:r w:rsidR="00F25BBD" w:rsidRPr="001979E3">
        <w:rPr>
          <w:color w:val="auto"/>
          <w:sz w:val="22"/>
          <w:szCs w:val="22"/>
        </w:rPr>
        <w:t>dobnego rodzaju we współpracy z </w:t>
      </w:r>
      <w:r w:rsidRPr="001979E3">
        <w:rPr>
          <w:color w:val="auto"/>
          <w:sz w:val="22"/>
          <w:szCs w:val="22"/>
        </w:rPr>
        <w:t>administracją publiczną</w:t>
      </w:r>
      <w:r w:rsidR="002A1526" w:rsidRPr="001979E3">
        <w:rPr>
          <w:color w:val="auto"/>
          <w:sz w:val="22"/>
          <w:szCs w:val="22"/>
        </w:rPr>
        <w:t>;</w:t>
      </w:r>
    </w:p>
    <w:p w:rsidR="00F725B8" w:rsidRPr="001979E3" w:rsidRDefault="007807C4" w:rsidP="00CB2EA7">
      <w:pPr>
        <w:pStyle w:val="Default"/>
        <w:numPr>
          <w:ilvl w:val="0"/>
          <w:numId w:val="13"/>
        </w:numPr>
        <w:spacing w:before="120" w:after="120" w:line="276" w:lineRule="auto"/>
        <w:ind w:left="709" w:hanging="283"/>
        <w:rPr>
          <w:color w:val="auto"/>
          <w:sz w:val="22"/>
          <w:szCs w:val="22"/>
        </w:rPr>
      </w:pPr>
      <w:r w:rsidRPr="001979E3">
        <w:rPr>
          <w:color w:val="auto"/>
          <w:sz w:val="22"/>
          <w:szCs w:val="22"/>
        </w:rPr>
        <w:t>planowany</w:t>
      </w:r>
      <w:r w:rsidR="007D691E" w:rsidRPr="001979E3">
        <w:rPr>
          <w:color w:val="auto"/>
          <w:sz w:val="22"/>
          <w:szCs w:val="22"/>
        </w:rPr>
        <w:t xml:space="preserve"> udział</w:t>
      </w:r>
      <w:r w:rsidRPr="001979E3">
        <w:rPr>
          <w:color w:val="auto"/>
          <w:sz w:val="22"/>
          <w:szCs w:val="22"/>
        </w:rPr>
        <w:t xml:space="preserve"> środków finansowych własnych lub środków pochodzących z innych źródeł na realizację zadania publicznego;</w:t>
      </w:r>
    </w:p>
    <w:p w:rsidR="00F725B8" w:rsidRPr="001979E3" w:rsidRDefault="007807C4" w:rsidP="00CB2EA7">
      <w:pPr>
        <w:pStyle w:val="Default"/>
        <w:numPr>
          <w:ilvl w:val="0"/>
          <w:numId w:val="13"/>
        </w:numPr>
        <w:spacing w:before="120" w:after="120" w:line="276" w:lineRule="auto"/>
        <w:ind w:left="709" w:hanging="283"/>
        <w:rPr>
          <w:color w:val="auto"/>
          <w:sz w:val="22"/>
          <w:szCs w:val="22"/>
        </w:rPr>
      </w:pPr>
      <w:r w:rsidRPr="001979E3">
        <w:rPr>
          <w:color w:val="auto"/>
          <w:sz w:val="22"/>
          <w:szCs w:val="22"/>
        </w:rPr>
        <w:t>planowany wkład rzeczowy, osobowy, w tym świadczenia wolontariuszy i prac</w:t>
      </w:r>
      <w:r w:rsidR="007D691E" w:rsidRPr="001979E3">
        <w:rPr>
          <w:color w:val="auto"/>
          <w:sz w:val="22"/>
          <w:szCs w:val="22"/>
        </w:rPr>
        <w:t>a</w:t>
      </w:r>
      <w:r w:rsidRPr="001979E3">
        <w:rPr>
          <w:color w:val="auto"/>
          <w:sz w:val="22"/>
          <w:szCs w:val="22"/>
        </w:rPr>
        <w:t xml:space="preserve"> społeczn</w:t>
      </w:r>
      <w:r w:rsidR="007D691E" w:rsidRPr="001979E3">
        <w:rPr>
          <w:color w:val="auto"/>
          <w:sz w:val="22"/>
          <w:szCs w:val="22"/>
        </w:rPr>
        <w:t>a</w:t>
      </w:r>
      <w:r w:rsidRPr="001979E3">
        <w:rPr>
          <w:color w:val="auto"/>
          <w:sz w:val="22"/>
          <w:szCs w:val="22"/>
        </w:rPr>
        <w:t xml:space="preserve"> członków;</w:t>
      </w:r>
    </w:p>
    <w:p w:rsidR="007807C4" w:rsidRPr="001979E3" w:rsidRDefault="007807C4" w:rsidP="00CB2EA7">
      <w:pPr>
        <w:pStyle w:val="Default"/>
        <w:numPr>
          <w:ilvl w:val="0"/>
          <w:numId w:val="13"/>
        </w:numPr>
        <w:spacing w:before="120" w:after="120" w:line="276" w:lineRule="auto"/>
        <w:ind w:left="709" w:hanging="283"/>
        <w:rPr>
          <w:color w:val="auto"/>
          <w:sz w:val="22"/>
          <w:szCs w:val="22"/>
        </w:rPr>
      </w:pPr>
      <w:r w:rsidRPr="001979E3">
        <w:rPr>
          <w:color w:val="auto"/>
          <w:sz w:val="22"/>
          <w:szCs w:val="22"/>
        </w:rPr>
        <w:t>anal</w:t>
      </w:r>
      <w:r w:rsidR="004728D4" w:rsidRPr="001979E3">
        <w:rPr>
          <w:color w:val="auto"/>
          <w:sz w:val="22"/>
          <w:szCs w:val="22"/>
        </w:rPr>
        <w:t>iza i ocena realizacji zleconych</w:t>
      </w:r>
      <w:r w:rsidR="00B03013" w:rsidRPr="001979E3">
        <w:rPr>
          <w:color w:val="auto"/>
          <w:sz w:val="22"/>
          <w:szCs w:val="22"/>
        </w:rPr>
        <w:t xml:space="preserve"> </w:t>
      </w:r>
      <w:r w:rsidRPr="001979E3">
        <w:rPr>
          <w:color w:val="auto"/>
          <w:sz w:val="22"/>
          <w:szCs w:val="22"/>
        </w:rPr>
        <w:t xml:space="preserve">zadań publicznych </w:t>
      </w:r>
      <w:r w:rsidR="00B03013" w:rsidRPr="001979E3">
        <w:rPr>
          <w:color w:val="auto"/>
          <w:sz w:val="22"/>
          <w:szCs w:val="22"/>
        </w:rPr>
        <w:t xml:space="preserve">przez </w:t>
      </w:r>
      <w:r w:rsidR="002A1526" w:rsidRPr="001979E3">
        <w:rPr>
          <w:color w:val="auto"/>
          <w:sz w:val="22"/>
          <w:szCs w:val="22"/>
        </w:rPr>
        <w:t>Oferenta</w:t>
      </w:r>
      <w:r w:rsidR="00B03013" w:rsidRPr="001979E3">
        <w:rPr>
          <w:color w:val="auto"/>
          <w:sz w:val="22"/>
          <w:szCs w:val="22"/>
        </w:rPr>
        <w:t>,</w:t>
      </w:r>
      <w:r w:rsidR="0037000B" w:rsidRPr="001979E3">
        <w:rPr>
          <w:color w:val="auto"/>
          <w:sz w:val="22"/>
          <w:szCs w:val="22"/>
        </w:rPr>
        <w:t xml:space="preserve"> </w:t>
      </w:r>
      <w:r w:rsidR="004728D4" w:rsidRPr="001979E3">
        <w:rPr>
          <w:color w:val="auto"/>
          <w:sz w:val="22"/>
          <w:szCs w:val="22"/>
        </w:rPr>
        <w:t xml:space="preserve">który w latach poprzednich realizował zlecone zadania publiczne </w:t>
      </w:r>
      <w:r w:rsidR="0037000B" w:rsidRPr="001979E3">
        <w:rPr>
          <w:color w:val="auto"/>
          <w:sz w:val="22"/>
          <w:szCs w:val="22"/>
        </w:rPr>
        <w:t>biorąc pod uwagę rzetelność i </w:t>
      </w:r>
      <w:r w:rsidRPr="001979E3">
        <w:rPr>
          <w:color w:val="auto"/>
          <w:sz w:val="22"/>
          <w:szCs w:val="22"/>
        </w:rPr>
        <w:t>terminowość oraz sposób rozliczenia otrzymanych na ten cel środków.</w:t>
      </w:r>
    </w:p>
    <w:p w:rsidR="00E25BAF" w:rsidRDefault="00E25BAF" w:rsidP="00E25BAF">
      <w:pPr>
        <w:pStyle w:val="Default"/>
        <w:spacing w:before="120" w:after="120" w:line="276" w:lineRule="auto"/>
        <w:rPr>
          <w:b/>
          <w:bCs/>
          <w:color w:val="auto"/>
          <w:sz w:val="22"/>
          <w:szCs w:val="22"/>
        </w:rPr>
      </w:pPr>
      <w:r>
        <w:rPr>
          <w:b/>
          <w:bCs/>
          <w:color w:val="auto"/>
          <w:sz w:val="22"/>
          <w:szCs w:val="22"/>
        </w:rPr>
        <w:t>Oferty, które otrzymają w ocenie merytorycznej dokonanej przez Komisję Konkursową poniżej 15 pkt nie uzyskają rekomendacji do dofinasowania.</w:t>
      </w:r>
      <w:r w:rsidR="0037000B" w:rsidRPr="001979E3">
        <w:rPr>
          <w:b/>
          <w:bCs/>
          <w:color w:val="auto"/>
          <w:sz w:val="22"/>
          <w:szCs w:val="22"/>
        </w:rPr>
        <w:t xml:space="preserve"> </w:t>
      </w:r>
    </w:p>
    <w:p w:rsidR="00CF4F84" w:rsidRDefault="0095143B" w:rsidP="00E25BAF">
      <w:pPr>
        <w:pStyle w:val="Default"/>
        <w:spacing w:before="120" w:after="120" w:line="276" w:lineRule="auto"/>
        <w:rPr>
          <w:b/>
          <w:bCs/>
          <w:color w:val="auto"/>
          <w:sz w:val="22"/>
          <w:szCs w:val="22"/>
        </w:rPr>
      </w:pPr>
      <w:r>
        <w:rPr>
          <w:b/>
          <w:bCs/>
          <w:color w:val="auto"/>
          <w:sz w:val="22"/>
          <w:szCs w:val="22"/>
        </w:rPr>
        <w:t>XI. Zawarcie i realizacja umowy</w:t>
      </w:r>
    </w:p>
    <w:p w:rsidR="0095143B" w:rsidRDefault="0095143B" w:rsidP="000238B2">
      <w:pPr>
        <w:pStyle w:val="Default"/>
        <w:spacing w:before="120" w:after="120" w:line="276" w:lineRule="auto"/>
        <w:ind w:left="227" w:hanging="227"/>
        <w:rPr>
          <w:bCs/>
          <w:color w:val="auto"/>
          <w:sz w:val="22"/>
          <w:szCs w:val="22"/>
        </w:rPr>
      </w:pPr>
      <w:r>
        <w:rPr>
          <w:bCs/>
          <w:color w:val="auto"/>
          <w:sz w:val="22"/>
          <w:szCs w:val="22"/>
        </w:rPr>
        <w:t>1. Podstawę do zawarcia pisemnej umowy z Oferentem stanowi uchwała Zarządu Województwa Pomorskiego w sprawie rozstrzygnięcia konkursu.</w:t>
      </w:r>
    </w:p>
    <w:p w:rsidR="0095143B" w:rsidRDefault="0095143B" w:rsidP="000238B2">
      <w:pPr>
        <w:pStyle w:val="Default"/>
        <w:spacing w:before="120" w:after="120" w:line="276" w:lineRule="auto"/>
        <w:ind w:left="227" w:hanging="227"/>
        <w:rPr>
          <w:bCs/>
          <w:color w:val="auto"/>
          <w:sz w:val="22"/>
          <w:szCs w:val="22"/>
        </w:rPr>
      </w:pPr>
      <w:r>
        <w:rPr>
          <w:bCs/>
          <w:color w:val="auto"/>
          <w:sz w:val="22"/>
          <w:szCs w:val="22"/>
        </w:rPr>
        <w:t xml:space="preserve">2. Umowa o realizację zadania publicznego określa szczegółowe warunki </w:t>
      </w:r>
      <w:r w:rsidR="004E3527">
        <w:rPr>
          <w:bCs/>
          <w:color w:val="auto"/>
          <w:sz w:val="22"/>
          <w:szCs w:val="22"/>
        </w:rPr>
        <w:t>realizacji, finansowania i rozliczania zadania publicznego.</w:t>
      </w:r>
    </w:p>
    <w:p w:rsidR="002F3730" w:rsidRDefault="002F3730" w:rsidP="000238B2">
      <w:pPr>
        <w:pStyle w:val="Default"/>
        <w:spacing w:before="120" w:after="120" w:line="276" w:lineRule="auto"/>
        <w:ind w:left="227" w:hanging="227"/>
        <w:rPr>
          <w:bCs/>
          <w:color w:val="auto"/>
          <w:sz w:val="22"/>
          <w:szCs w:val="22"/>
        </w:rPr>
      </w:pPr>
      <w:r>
        <w:rPr>
          <w:bCs/>
          <w:color w:val="auto"/>
          <w:sz w:val="22"/>
          <w:szCs w:val="22"/>
        </w:rPr>
        <w:t xml:space="preserve">3. Jeżeli przyznana dotacja z budżetu Województwa Pomorskiego jest niższa od oczekiwanej, Oferent może przyjąć zmniejszenie zakresu rzeczowego kosztorysu lub odstąpić od podpisania umowy. </w:t>
      </w:r>
    </w:p>
    <w:p w:rsidR="002F3730" w:rsidRDefault="002F3730" w:rsidP="00F7097D">
      <w:pPr>
        <w:pStyle w:val="Default"/>
        <w:spacing w:before="120" w:after="120" w:line="276" w:lineRule="auto"/>
        <w:ind w:left="227" w:hanging="227"/>
        <w:rPr>
          <w:bCs/>
          <w:color w:val="auto"/>
          <w:sz w:val="22"/>
          <w:szCs w:val="22"/>
        </w:rPr>
      </w:pPr>
      <w:r>
        <w:rPr>
          <w:bCs/>
          <w:color w:val="auto"/>
          <w:sz w:val="22"/>
          <w:szCs w:val="22"/>
        </w:rPr>
        <w:t>4. W przypadku odstąpienia od zawarcia umowy Oferent ma obowiązek pisemnie powiadomić Regionalny Ośrodek Polityki Społecznej Urzędu Marszałkowskiego Województwa Pomorskiego o swojej decyzji w ciągu 7 dni roboczych od daty publikacji wyników konkursu w Biuletynie Informacji Publicznej.</w:t>
      </w:r>
    </w:p>
    <w:p w:rsidR="002F3730" w:rsidRDefault="002F3730" w:rsidP="00F7097D">
      <w:pPr>
        <w:pStyle w:val="Default"/>
        <w:spacing w:before="120" w:after="120" w:line="276" w:lineRule="auto"/>
        <w:ind w:left="227" w:hanging="227"/>
        <w:rPr>
          <w:bCs/>
          <w:color w:val="auto"/>
          <w:sz w:val="22"/>
          <w:szCs w:val="22"/>
        </w:rPr>
      </w:pPr>
      <w:r>
        <w:rPr>
          <w:bCs/>
          <w:color w:val="auto"/>
          <w:sz w:val="22"/>
          <w:szCs w:val="22"/>
        </w:rPr>
        <w:t>5. W przypadku warunkowego przyznania dotacji Oferent ma obowiązek nie później niż do 10 października 202</w:t>
      </w:r>
      <w:r w:rsidR="005E30A8">
        <w:rPr>
          <w:bCs/>
          <w:color w:val="auto"/>
          <w:sz w:val="22"/>
          <w:szCs w:val="22"/>
        </w:rPr>
        <w:t>3</w:t>
      </w:r>
      <w:r>
        <w:rPr>
          <w:bCs/>
          <w:color w:val="auto"/>
          <w:sz w:val="22"/>
          <w:szCs w:val="22"/>
        </w:rPr>
        <w:t xml:space="preserve"> r. przedłożyć kserokopię umowy/decyzji o dofinansowaniu projektu ze źródeł zewnętrznych (poświadczonej za zgodność z oryginałem).</w:t>
      </w:r>
    </w:p>
    <w:p w:rsidR="002F3730" w:rsidRDefault="002F3730" w:rsidP="005C56B4">
      <w:pPr>
        <w:pStyle w:val="Default"/>
        <w:spacing w:before="120" w:after="120" w:line="276" w:lineRule="auto"/>
        <w:ind w:left="227" w:hanging="227"/>
        <w:rPr>
          <w:bCs/>
          <w:color w:val="auto"/>
          <w:sz w:val="22"/>
          <w:szCs w:val="22"/>
        </w:rPr>
      </w:pPr>
      <w:r>
        <w:rPr>
          <w:bCs/>
          <w:color w:val="auto"/>
          <w:sz w:val="22"/>
          <w:szCs w:val="22"/>
        </w:rPr>
        <w:lastRenderedPageBreak/>
        <w:t xml:space="preserve">6. Niepodpisanie w terminie do </w:t>
      </w:r>
      <w:r w:rsidR="0055390E">
        <w:rPr>
          <w:bCs/>
          <w:color w:val="auto"/>
          <w:sz w:val="22"/>
          <w:szCs w:val="22"/>
        </w:rPr>
        <w:t>3</w:t>
      </w:r>
      <w:r w:rsidR="004F64D0">
        <w:rPr>
          <w:bCs/>
          <w:color w:val="auto"/>
          <w:sz w:val="22"/>
          <w:szCs w:val="22"/>
        </w:rPr>
        <w:t>1</w:t>
      </w:r>
      <w:r>
        <w:rPr>
          <w:bCs/>
          <w:color w:val="auto"/>
          <w:sz w:val="22"/>
          <w:szCs w:val="22"/>
        </w:rPr>
        <w:t xml:space="preserve"> października 202</w:t>
      </w:r>
      <w:r w:rsidR="005E30A8">
        <w:rPr>
          <w:bCs/>
          <w:color w:val="auto"/>
          <w:sz w:val="22"/>
          <w:szCs w:val="22"/>
        </w:rPr>
        <w:t>3</w:t>
      </w:r>
      <w:r>
        <w:rPr>
          <w:bCs/>
          <w:color w:val="auto"/>
          <w:sz w:val="22"/>
          <w:szCs w:val="22"/>
        </w:rPr>
        <w:t xml:space="preserve"> r. przez </w:t>
      </w:r>
      <w:proofErr w:type="spellStart"/>
      <w:r>
        <w:rPr>
          <w:bCs/>
          <w:color w:val="auto"/>
          <w:sz w:val="22"/>
          <w:szCs w:val="22"/>
        </w:rPr>
        <w:t>grantodawcę</w:t>
      </w:r>
      <w:proofErr w:type="spellEnd"/>
      <w:r>
        <w:rPr>
          <w:bCs/>
          <w:color w:val="auto"/>
          <w:sz w:val="22"/>
          <w:szCs w:val="22"/>
        </w:rPr>
        <w:t xml:space="preserve"> umowy z</w:t>
      </w:r>
      <w:r w:rsidR="002111D6">
        <w:rPr>
          <w:bCs/>
          <w:color w:val="auto"/>
          <w:sz w:val="22"/>
          <w:szCs w:val="22"/>
        </w:rPr>
        <w:t> </w:t>
      </w:r>
      <w:r>
        <w:rPr>
          <w:bCs/>
          <w:color w:val="auto"/>
          <w:sz w:val="22"/>
          <w:szCs w:val="22"/>
        </w:rPr>
        <w:t>Oferentem skutkuje utratą prawa do dotacji w roku 202</w:t>
      </w:r>
      <w:r w:rsidR="005E30A8">
        <w:rPr>
          <w:bCs/>
          <w:color w:val="auto"/>
          <w:sz w:val="22"/>
          <w:szCs w:val="22"/>
        </w:rPr>
        <w:t>3</w:t>
      </w:r>
      <w:r>
        <w:rPr>
          <w:bCs/>
          <w:color w:val="auto"/>
          <w:sz w:val="22"/>
          <w:szCs w:val="22"/>
        </w:rPr>
        <w:t xml:space="preserve">. </w:t>
      </w:r>
    </w:p>
    <w:p w:rsidR="004151AB" w:rsidRDefault="004151AB" w:rsidP="005C56B4">
      <w:pPr>
        <w:pStyle w:val="Default"/>
        <w:spacing w:before="120" w:after="120" w:line="276" w:lineRule="auto"/>
        <w:ind w:left="227" w:hanging="227"/>
        <w:rPr>
          <w:bCs/>
          <w:color w:val="auto"/>
          <w:sz w:val="22"/>
          <w:szCs w:val="22"/>
        </w:rPr>
      </w:pPr>
      <w:r>
        <w:rPr>
          <w:bCs/>
          <w:color w:val="auto"/>
          <w:sz w:val="22"/>
          <w:szCs w:val="22"/>
        </w:rPr>
        <w:t>7. Wszelkie zmiany związane z harmonogramem oraz zmiany merytoryczne wynikłe w</w:t>
      </w:r>
      <w:r w:rsidR="0058538C">
        <w:rPr>
          <w:bCs/>
          <w:color w:val="auto"/>
          <w:sz w:val="22"/>
          <w:szCs w:val="22"/>
        </w:rPr>
        <w:t> </w:t>
      </w:r>
      <w:r>
        <w:rPr>
          <w:bCs/>
          <w:color w:val="auto"/>
          <w:sz w:val="22"/>
          <w:szCs w:val="22"/>
        </w:rPr>
        <w:t>trakcie</w:t>
      </w:r>
      <w:r w:rsidR="00AD5B20">
        <w:rPr>
          <w:bCs/>
          <w:color w:val="auto"/>
          <w:sz w:val="22"/>
          <w:szCs w:val="22"/>
        </w:rPr>
        <w:t xml:space="preserve"> realizacji zadania powinny być zgłaszane na bieżąco w formie pisemnej. Planowane zmiany mogą być wprowadzone do realizacji tylko po uzyskanej akceptacji w</w:t>
      </w:r>
      <w:r w:rsidR="0058538C">
        <w:rPr>
          <w:bCs/>
          <w:color w:val="auto"/>
          <w:sz w:val="22"/>
          <w:szCs w:val="22"/>
        </w:rPr>
        <w:t> </w:t>
      </w:r>
      <w:r w:rsidR="00AD5B20">
        <w:rPr>
          <w:bCs/>
          <w:color w:val="auto"/>
          <w:sz w:val="22"/>
          <w:szCs w:val="22"/>
        </w:rPr>
        <w:t xml:space="preserve">formie pisemnego aneksu do umowy. </w:t>
      </w:r>
    </w:p>
    <w:p w:rsidR="00AD5B20" w:rsidRDefault="00AD5B20" w:rsidP="00B33FC3">
      <w:pPr>
        <w:pStyle w:val="Default"/>
        <w:spacing w:before="120" w:after="120" w:line="276" w:lineRule="auto"/>
        <w:ind w:left="227" w:hanging="227"/>
        <w:rPr>
          <w:bCs/>
          <w:color w:val="auto"/>
          <w:sz w:val="22"/>
          <w:szCs w:val="22"/>
        </w:rPr>
      </w:pPr>
      <w:r>
        <w:rPr>
          <w:bCs/>
          <w:color w:val="auto"/>
          <w:sz w:val="22"/>
          <w:szCs w:val="22"/>
        </w:rPr>
        <w:t xml:space="preserve">8. Niedopuszczalne są zamiany w zakresie realizowanego zadania, które stanowiły przedmiot oceny merytorycznej i miały wpływ na wybór oferty. </w:t>
      </w:r>
    </w:p>
    <w:p w:rsidR="0035255D" w:rsidRPr="0095143B" w:rsidRDefault="0035255D" w:rsidP="00B33FC3">
      <w:pPr>
        <w:pStyle w:val="Default"/>
        <w:spacing w:before="120" w:after="120" w:line="276" w:lineRule="auto"/>
        <w:ind w:left="227" w:hanging="227"/>
        <w:rPr>
          <w:bCs/>
          <w:color w:val="auto"/>
          <w:sz w:val="22"/>
          <w:szCs w:val="22"/>
        </w:rPr>
      </w:pPr>
      <w:r>
        <w:rPr>
          <w:bCs/>
          <w:color w:val="auto"/>
          <w:sz w:val="22"/>
          <w:szCs w:val="22"/>
        </w:rPr>
        <w:t xml:space="preserve">9. </w:t>
      </w:r>
      <w:r w:rsidR="00056241">
        <w:rPr>
          <w:bCs/>
          <w:color w:val="auto"/>
          <w:sz w:val="22"/>
          <w:szCs w:val="22"/>
        </w:rPr>
        <w:t xml:space="preserve">Oferent jest zobowiązany do informowania wszystkich uczestników zadania oraz do zamieszczenia na tablicach informacyjnych, materiałach szkoleniowych, reklamowych oraz promocyjnych (np.: ulotka, plakat, program, zaproszenie, itp.) o otrzymanym współfinansowaniu z budżetu Województwa Pomorskiego wraz z aktualnym logotypem. Wizualizacja aktualnego logo Województwa Pomorskiego oraz </w:t>
      </w:r>
      <w:r w:rsidR="0008185A">
        <w:rPr>
          <w:bCs/>
          <w:color w:val="auto"/>
          <w:sz w:val="22"/>
          <w:szCs w:val="22"/>
        </w:rPr>
        <w:t>z</w:t>
      </w:r>
      <w:r w:rsidR="00056241">
        <w:rPr>
          <w:bCs/>
          <w:color w:val="auto"/>
          <w:sz w:val="22"/>
          <w:szCs w:val="22"/>
        </w:rPr>
        <w:t xml:space="preserve">asady </w:t>
      </w:r>
      <w:r w:rsidR="0008185A">
        <w:rPr>
          <w:bCs/>
          <w:color w:val="auto"/>
          <w:sz w:val="22"/>
          <w:szCs w:val="22"/>
        </w:rPr>
        <w:t>jego</w:t>
      </w:r>
      <w:r w:rsidR="00056241">
        <w:rPr>
          <w:bCs/>
          <w:color w:val="auto"/>
          <w:sz w:val="22"/>
          <w:szCs w:val="22"/>
        </w:rPr>
        <w:t xml:space="preserve"> stosowania znajdują się na stronie </w:t>
      </w:r>
      <w:hyperlink r:id="rId10" w:history="1">
        <w:r w:rsidR="00056241" w:rsidRPr="001147C7">
          <w:rPr>
            <w:rStyle w:val="Hipercze"/>
            <w:bCs/>
            <w:sz w:val="22"/>
            <w:szCs w:val="22"/>
          </w:rPr>
          <w:t>www.pomorskie.eu</w:t>
        </w:r>
      </w:hyperlink>
      <w:r w:rsidR="00056241">
        <w:rPr>
          <w:bCs/>
          <w:color w:val="auto"/>
          <w:sz w:val="22"/>
          <w:szCs w:val="22"/>
        </w:rPr>
        <w:t xml:space="preserve">  </w:t>
      </w:r>
    </w:p>
    <w:p w:rsidR="007807C4" w:rsidRPr="001979E3" w:rsidRDefault="00E25BAF" w:rsidP="00582EF7">
      <w:pPr>
        <w:pStyle w:val="Default"/>
        <w:spacing w:before="240" w:after="240" w:line="276" w:lineRule="auto"/>
        <w:ind w:left="340" w:hanging="340"/>
        <w:rPr>
          <w:b/>
          <w:bCs/>
          <w:color w:val="auto"/>
          <w:sz w:val="22"/>
          <w:szCs w:val="22"/>
        </w:rPr>
      </w:pPr>
      <w:r>
        <w:rPr>
          <w:b/>
          <w:bCs/>
          <w:color w:val="auto"/>
          <w:sz w:val="22"/>
          <w:szCs w:val="22"/>
        </w:rPr>
        <w:t>X</w:t>
      </w:r>
      <w:r w:rsidR="00716ADC">
        <w:rPr>
          <w:b/>
          <w:bCs/>
          <w:color w:val="auto"/>
          <w:sz w:val="22"/>
          <w:szCs w:val="22"/>
        </w:rPr>
        <w:t>I</w:t>
      </w:r>
      <w:r>
        <w:rPr>
          <w:b/>
          <w:bCs/>
          <w:color w:val="auto"/>
          <w:sz w:val="22"/>
          <w:szCs w:val="22"/>
        </w:rPr>
        <w:t xml:space="preserve">I. </w:t>
      </w:r>
      <w:r w:rsidR="00986F19" w:rsidRPr="001979E3">
        <w:rPr>
          <w:b/>
          <w:bCs/>
          <w:color w:val="auto"/>
          <w:sz w:val="22"/>
          <w:szCs w:val="22"/>
        </w:rPr>
        <w:t>I</w:t>
      </w:r>
      <w:r w:rsidR="00D77BFB">
        <w:rPr>
          <w:b/>
          <w:bCs/>
          <w:color w:val="auto"/>
          <w:sz w:val="22"/>
          <w:szCs w:val="22"/>
        </w:rPr>
        <w:t>nformacja</w:t>
      </w:r>
      <w:r w:rsidR="00986F19" w:rsidRPr="001979E3">
        <w:rPr>
          <w:b/>
          <w:bCs/>
          <w:color w:val="auto"/>
          <w:sz w:val="22"/>
          <w:szCs w:val="22"/>
        </w:rPr>
        <w:t xml:space="preserve"> </w:t>
      </w:r>
      <w:r w:rsidR="00716ADC">
        <w:rPr>
          <w:b/>
          <w:bCs/>
          <w:color w:val="auto"/>
          <w:sz w:val="22"/>
          <w:szCs w:val="22"/>
        </w:rPr>
        <w:t>o</w:t>
      </w:r>
      <w:r w:rsidR="00986F19" w:rsidRPr="001979E3">
        <w:rPr>
          <w:b/>
          <w:bCs/>
          <w:color w:val="auto"/>
          <w:sz w:val="22"/>
          <w:szCs w:val="22"/>
        </w:rPr>
        <w:t xml:space="preserve"> </w:t>
      </w:r>
      <w:r w:rsidR="00716ADC">
        <w:rPr>
          <w:b/>
          <w:bCs/>
          <w:color w:val="auto"/>
          <w:sz w:val="22"/>
          <w:szCs w:val="22"/>
        </w:rPr>
        <w:t>tego samego</w:t>
      </w:r>
      <w:r w:rsidR="00986F19" w:rsidRPr="001979E3">
        <w:rPr>
          <w:b/>
          <w:bCs/>
          <w:color w:val="auto"/>
          <w:sz w:val="22"/>
          <w:szCs w:val="22"/>
        </w:rPr>
        <w:t xml:space="preserve"> </w:t>
      </w:r>
      <w:r w:rsidR="00716ADC">
        <w:rPr>
          <w:b/>
          <w:bCs/>
          <w:color w:val="auto"/>
          <w:sz w:val="22"/>
          <w:szCs w:val="22"/>
        </w:rPr>
        <w:t>rodzaju zadaniach publicznych</w:t>
      </w:r>
      <w:r w:rsidR="00582EF7">
        <w:rPr>
          <w:b/>
          <w:bCs/>
          <w:color w:val="auto"/>
          <w:sz w:val="22"/>
          <w:szCs w:val="22"/>
        </w:rPr>
        <w:t xml:space="preserve"> </w:t>
      </w:r>
      <w:r w:rsidR="00716ADC">
        <w:rPr>
          <w:b/>
          <w:bCs/>
          <w:color w:val="auto"/>
          <w:sz w:val="22"/>
          <w:szCs w:val="22"/>
        </w:rPr>
        <w:t>zrealizowanych</w:t>
      </w:r>
      <w:r w:rsidR="00986F19" w:rsidRPr="001979E3">
        <w:rPr>
          <w:b/>
          <w:bCs/>
          <w:color w:val="auto"/>
          <w:sz w:val="22"/>
          <w:szCs w:val="22"/>
        </w:rPr>
        <w:t xml:space="preserve"> </w:t>
      </w:r>
      <w:r w:rsidR="00716ADC">
        <w:rPr>
          <w:b/>
          <w:bCs/>
          <w:color w:val="auto"/>
          <w:sz w:val="22"/>
          <w:szCs w:val="22"/>
        </w:rPr>
        <w:t>przez</w:t>
      </w:r>
      <w:r w:rsidR="00986F19" w:rsidRPr="001979E3">
        <w:rPr>
          <w:b/>
          <w:bCs/>
          <w:color w:val="auto"/>
          <w:sz w:val="22"/>
          <w:szCs w:val="22"/>
        </w:rPr>
        <w:t xml:space="preserve"> </w:t>
      </w:r>
      <w:r w:rsidR="00716ADC">
        <w:rPr>
          <w:b/>
          <w:bCs/>
          <w:color w:val="auto"/>
          <w:sz w:val="22"/>
          <w:szCs w:val="22"/>
        </w:rPr>
        <w:t>Organ</w:t>
      </w:r>
      <w:r w:rsidR="00986F19" w:rsidRPr="001979E3">
        <w:rPr>
          <w:b/>
          <w:bCs/>
          <w:color w:val="auto"/>
          <w:sz w:val="22"/>
          <w:szCs w:val="22"/>
        </w:rPr>
        <w:t xml:space="preserve"> A</w:t>
      </w:r>
      <w:r w:rsidR="00716ADC">
        <w:rPr>
          <w:b/>
          <w:bCs/>
          <w:color w:val="auto"/>
          <w:sz w:val="22"/>
          <w:szCs w:val="22"/>
        </w:rPr>
        <w:t>dministracji</w:t>
      </w:r>
      <w:r w:rsidR="00986F19" w:rsidRPr="001979E3">
        <w:rPr>
          <w:b/>
          <w:bCs/>
          <w:color w:val="auto"/>
          <w:sz w:val="22"/>
          <w:szCs w:val="22"/>
        </w:rPr>
        <w:t xml:space="preserve"> P</w:t>
      </w:r>
      <w:r w:rsidR="00716ADC">
        <w:rPr>
          <w:b/>
          <w:bCs/>
          <w:color w:val="auto"/>
          <w:sz w:val="22"/>
          <w:szCs w:val="22"/>
        </w:rPr>
        <w:t>ublicznej</w:t>
      </w:r>
      <w:r w:rsidR="00986F19" w:rsidRPr="001979E3">
        <w:rPr>
          <w:b/>
          <w:bCs/>
          <w:color w:val="auto"/>
          <w:sz w:val="22"/>
          <w:szCs w:val="22"/>
        </w:rPr>
        <w:t xml:space="preserve"> </w:t>
      </w:r>
      <w:r w:rsidR="00716ADC">
        <w:rPr>
          <w:b/>
          <w:bCs/>
          <w:color w:val="auto"/>
          <w:sz w:val="22"/>
          <w:szCs w:val="22"/>
        </w:rPr>
        <w:t>w roku ogłoszenia</w:t>
      </w:r>
      <w:r w:rsidR="00986F19" w:rsidRPr="001979E3">
        <w:rPr>
          <w:b/>
          <w:bCs/>
          <w:color w:val="auto"/>
          <w:sz w:val="22"/>
          <w:szCs w:val="22"/>
        </w:rPr>
        <w:t xml:space="preserve"> </w:t>
      </w:r>
      <w:r w:rsidR="00716ADC">
        <w:rPr>
          <w:b/>
          <w:bCs/>
          <w:color w:val="auto"/>
          <w:sz w:val="22"/>
          <w:szCs w:val="22"/>
        </w:rPr>
        <w:t>konkursu ofert i w roku poprzednim</w:t>
      </w:r>
      <w:r w:rsidR="00986F19" w:rsidRPr="001979E3">
        <w:rPr>
          <w:b/>
          <w:bCs/>
          <w:color w:val="auto"/>
          <w:sz w:val="22"/>
          <w:szCs w:val="22"/>
        </w:rPr>
        <w:t xml:space="preserve"> </w:t>
      </w:r>
      <w:r w:rsidR="00716ADC">
        <w:rPr>
          <w:b/>
          <w:bCs/>
          <w:color w:val="auto"/>
          <w:sz w:val="22"/>
          <w:szCs w:val="22"/>
        </w:rPr>
        <w:t>i związanych z nimi kosztami</w:t>
      </w:r>
    </w:p>
    <w:p w:rsidR="002111D6" w:rsidRPr="0033668D" w:rsidRDefault="00986F19" w:rsidP="0033668D">
      <w:pPr>
        <w:spacing w:before="120" w:after="120" w:line="276" w:lineRule="auto"/>
        <w:rPr>
          <w:rFonts w:ascii="Arial" w:hAnsi="Arial" w:cs="Arial"/>
          <w:sz w:val="22"/>
          <w:szCs w:val="22"/>
        </w:rPr>
      </w:pPr>
      <w:r w:rsidRPr="001979E3">
        <w:rPr>
          <w:rFonts w:ascii="Arial" w:hAnsi="Arial" w:cs="Arial"/>
          <w:sz w:val="22"/>
          <w:szCs w:val="22"/>
        </w:rPr>
        <w:t>Wysokość środków na zadani</w:t>
      </w:r>
      <w:r w:rsidR="00475CB1">
        <w:rPr>
          <w:rFonts w:ascii="Arial" w:hAnsi="Arial" w:cs="Arial"/>
          <w:sz w:val="22"/>
          <w:szCs w:val="22"/>
        </w:rPr>
        <w:t>e</w:t>
      </w:r>
      <w:r w:rsidR="00716ADC">
        <w:rPr>
          <w:rFonts w:ascii="Arial" w:hAnsi="Arial" w:cs="Arial"/>
          <w:sz w:val="22"/>
          <w:szCs w:val="22"/>
        </w:rPr>
        <w:t xml:space="preserve"> w obszarze </w:t>
      </w:r>
      <w:r w:rsidR="00716ADC" w:rsidRPr="00716ADC">
        <w:rPr>
          <w:rFonts w:ascii="Arial" w:hAnsi="Arial" w:cs="Arial"/>
          <w:sz w:val="22"/>
          <w:szCs w:val="22"/>
        </w:rPr>
        <w:t>działalności na rzecz organizacji pozarządowych oraz podmiotów wymienionych w art. 3 ust. 3, w zakresie określonym w art. 4 pkt 1-33 ustawy na zadanie pn. „Dofinansowanie wkładu własnego organizacji pozarządowych oraz podmiotów prowadzących działalność pożytku publicznego, realizujących projekty współfinansowane ze środków zewnętrznych z zakresu zadań publicznych określonych w</w:t>
      </w:r>
      <w:r w:rsidR="00515B4B">
        <w:rPr>
          <w:rFonts w:ascii="Arial" w:hAnsi="Arial" w:cs="Arial"/>
          <w:sz w:val="22"/>
          <w:szCs w:val="22"/>
        </w:rPr>
        <w:t> </w:t>
      </w:r>
      <w:r w:rsidR="00716ADC" w:rsidRPr="00716ADC">
        <w:rPr>
          <w:rFonts w:ascii="Arial" w:hAnsi="Arial" w:cs="Arial"/>
          <w:sz w:val="22"/>
          <w:szCs w:val="22"/>
        </w:rPr>
        <w:t>Programie Współpracy Samorządu Województwa Pomorskiego z organizacjami pozarządowymi na rok 202</w:t>
      </w:r>
      <w:r w:rsidR="005E30A8">
        <w:rPr>
          <w:rFonts w:ascii="Arial" w:hAnsi="Arial" w:cs="Arial"/>
          <w:sz w:val="22"/>
          <w:szCs w:val="22"/>
        </w:rPr>
        <w:t>3</w:t>
      </w:r>
      <w:r w:rsidR="00716ADC" w:rsidRPr="00716ADC">
        <w:rPr>
          <w:rFonts w:ascii="Arial" w:hAnsi="Arial" w:cs="Arial"/>
          <w:sz w:val="22"/>
          <w:szCs w:val="22"/>
        </w:rPr>
        <w:t xml:space="preserve"> w zakresie wzmacniania aktywności obywatelskiej w obszarach: integracja i pomoc społeczna, rozwój wspólnot i społeczności lokalnych – wspieranie rozwoju partnerskiej współpracy pomiędzy samorządami lokalnymi a podmiotami świadczącymi usługi aktywizacji i integracji na rzecz osób zagrożonych wykluczeniem społecznym, promocji i organizacji wolontariatu, działalności na rzecz organizacji pozarządowych oraz podmiotów wymienionych w art. 3 ust. 3</w:t>
      </w:r>
      <w:r w:rsidR="00716ADC">
        <w:rPr>
          <w:rFonts w:ascii="Arial" w:hAnsi="Arial" w:cs="Arial"/>
          <w:sz w:val="22"/>
          <w:szCs w:val="22"/>
        </w:rPr>
        <w:t xml:space="preserve"> </w:t>
      </w:r>
      <w:r w:rsidRPr="001979E3">
        <w:rPr>
          <w:rFonts w:ascii="Arial" w:hAnsi="Arial" w:cs="Arial"/>
          <w:sz w:val="22"/>
          <w:szCs w:val="22"/>
        </w:rPr>
        <w:t xml:space="preserve">w tym samym </w:t>
      </w:r>
      <w:r w:rsidR="0062052F" w:rsidRPr="001979E3">
        <w:rPr>
          <w:rFonts w:ascii="Arial" w:hAnsi="Arial" w:cs="Arial"/>
          <w:sz w:val="22"/>
          <w:szCs w:val="22"/>
        </w:rPr>
        <w:t>obszarze</w:t>
      </w:r>
      <w:r w:rsidRPr="001979E3">
        <w:rPr>
          <w:rFonts w:ascii="Arial" w:hAnsi="Arial" w:cs="Arial"/>
          <w:sz w:val="22"/>
          <w:szCs w:val="22"/>
        </w:rPr>
        <w:t xml:space="preserve"> w</w:t>
      </w:r>
      <w:r w:rsidR="0049562F">
        <w:rPr>
          <w:rFonts w:ascii="Arial" w:hAnsi="Arial" w:cs="Arial"/>
          <w:sz w:val="22"/>
          <w:szCs w:val="22"/>
        </w:rPr>
        <w:t> </w:t>
      </w:r>
      <w:r w:rsidRPr="001979E3">
        <w:rPr>
          <w:rFonts w:ascii="Arial" w:hAnsi="Arial" w:cs="Arial"/>
          <w:sz w:val="22"/>
          <w:szCs w:val="22"/>
        </w:rPr>
        <w:t xml:space="preserve">roku </w:t>
      </w:r>
      <w:r w:rsidRPr="00D22F4A">
        <w:rPr>
          <w:rFonts w:ascii="Arial" w:hAnsi="Arial" w:cs="Arial"/>
          <w:sz w:val="22"/>
          <w:szCs w:val="22"/>
        </w:rPr>
        <w:t>20</w:t>
      </w:r>
      <w:r w:rsidR="00CE2081" w:rsidRPr="00D22F4A">
        <w:rPr>
          <w:rFonts w:ascii="Arial" w:hAnsi="Arial" w:cs="Arial"/>
          <w:sz w:val="22"/>
          <w:szCs w:val="22"/>
        </w:rPr>
        <w:t>2</w:t>
      </w:r>
      <w:r w:rsidR="005E30A8" w:rsidRPr="00D22F4A">
        <w:rPr>
          <w:rFonts w:ascii="Arial" w:hAnsi="Arial" w:cs="Arial"/>
          <w:sz w:val="22"/>
          <w:szCs w:val="22"/>
        </w:rPr>
        <w:t>2</w:t>
      </w:r>
      <w:r w:rsidRPr="001979E3">
        <w:rPr>
          <w:rFonts w:ascii="Arial" w:hAnsi="Arial" w:cs="Arial"/>
          <w:sz w:val="22"/>
          <w:szCs w:val="22"/>
        </w:rPr>
        <w:t xml:space="preserve"> wynosiła </w:t>
      </w:r>
      <w:r w:rsidR="00766A10">
        <w:rPr>
          <w:rFonts w:ascii="Arial" w:hAnsi="Arial" w:cs="Arial"/>
          <w:sz w:val="22"/>
          <w:szCs w:val="22"/>
        </w:rPr>
        <w:t>100</w:t>
      </w:r>
      <w:r w:rsidR="00123322" w:rsidRPr="001979E3">
        <w:rPr>
          <w:rFonts w:ascii="Arial" w:hAnsi="Arial" w:cs="Arial"/>
          <w:sz w:val="22"/>
          <w:szCs w:val="22"/>
        </w:rPr>
        <w:t> 0</w:t>
      </w:r>
      <w:r w:rsidRPr="001979E3">
        <w:rPr>
          <w:rFonts w:ascii="Arial" w:hAnsi="Arial" w:cs="Arial"/>
          <w:sz w:val="22"/>
          <w:szCs w:val="22"/>
        </w:rPr>
        <w:t>00,00</w:t>
      </w:r>
      <w:r w:rsidRPr="001979E3">
        <w:rPr>
          <w:rFonts w:ascii="Arial" w:hAnsi="Arial" w:cs="Arial"/>
          <w:b/>
          <w:sz w:val="22"/>
          <w:szCs w:val="22"/>
        </w:rPr>
        <w:t xml:space="preserve"> </w:t>
      </w:r>
      <w:r w:rsidRPr="001979E3">
        <w:rPr>
          <w:rFonts w:ascii="Arial" w:hAnsi="Arial" w:cs="Arial"/>
          <w:sz w:val="22"/>
          <w:szCs w:val="22"/>
        </w:rPr>
        <w:t>zł</w:t>
      </w:r>
      <w:r w:rsidR="00112131">
        <w:rPr>
          <w:rFonts w:ascii="Arial" w:hAnsi="Arial" w:cs="Arial"/>
          <w:sz w:val="22"/>
          <w:szCs w:val="22"/>
        </w:rPr>
        <w:t>.</w:t>
      </w:r>
      <w:r w:rsidRPr="001979E3">
        <w:rPr>
          <w:rFonts w:ascii="Arial" w:hAnsi="Arial" w:cs="Arial"/>
          <w:sz w:val="22"/>
          <w:szCs w:val="22"/>
        </w:rPr>
        <w:t xml:space="preserve"> </w:t>
      </w:r>
    </w:p>
    <w:p w:rsidR="00380C9C" w:rsidRPr="00BD4E9B" w:rsidRDefault="0033668D" w:rsidP="00CB2EA7">
      <w:pPr>
        <w:spacing w:after="120" w:line="276" w:lineRule="auto"/>
        <w:rPr>
          <w:rFonts w:ascii="Arial" w:hAnsi="Arial" w:cs="Arial"/>
          <w:sz w:val="22"/>
          <w:szCs w:val="22"/>
        </w:rPr>
      </w:pPr>
      <w:r>
        <w:rPr>
          <w:rFonts w:ascii="Arial" w:hAnsi="Arial" w:cs="Arial"/>
          <w:b/>
          <w:smallCaps/>
          <w:sz w:val="22"/>
          <w:szCs w:val="22"/>
        </w:rPr>
        <w:t>XIII</w:t>
      </w:r>
      <w:r w:rsidR="00380C9C" w:rsidRPr="00380C9C">
        <w:rPr>
          <w:rFonts w:ascii="Arial" w:hAnsi="Arial" w:cs="Arial"/>
          <w:b/>
          <w:smallCaps/>
          <w:sz w:val="22"/>
          <w:szCs w:val="22"/>
        </w:rPr>
        <w:t xml:space="preserve">. </w:t>
      </w:r>
      <w:r w:rsidR="00BD4E9B" w:rsidRPr="00BD4E9B">
        <w:rPr>
          <w:rFonts w:ascii="Arial" w:hAnsi="Arial" w:cs="Arial"/>
          <w:b/>
          <w:sz w:val="22"/>
          <w:szCs w:val="22"/>
        </w:rPr>
        <w:t>Informacja o przetwarzaniu danych osobowych</w:t>
      </w:r>
    </w:p>
    <w:p w:rsidR="00380C9C" w:rsidRPr="00380C9C" w:rsidRDefault="00380C9C" w:rsidP="00CB2EA7">
      <w:pPr>
        <w:spacing w:line="276" w:lineRule="auto"/>
        <w:rPr>
          <w:rFonts w:ascii="Arial" w:hAnsi="Arial" w:cs="Arial"/>
          <w:iCs/>
          <w:sz w:val="22"/>
          <w:szCs w:val="22"/>
        </w:rPr>
      </w:pPr>
      <w:r w:rsidRPr="00380C9C">
        <w:rPr>
          <w:rFonts w:ascii="Arial" w:hAnsi="Arial" w:cs="Arial"/>
          <w:iCs/>
          <w:sz w:val="22"/>
          <w:szCs w:val="22"/>
        </w:rPr>
        <w:t>Zgodnie z art. 13 ust. 1 i ust. 2 oraz art. 14 rozporządzenia Parlamentu Europejskiego i Rady (UE) 2016/679 z dnia 27 kwietnia 2016 r. w sprawie ochrony osób fizycznych w związku z przetwarzaniem danych osobowych i w sprawie swobodnego przepływu takich danych oraz uchylenia dyrektywy 95/46/WE – RODO informuję, że:</w:t>
      </w:r>
    </w:p>
    <w:p w:rsidR="00380C9C" w:rsidRPr="00380C9C" w:rsidRDefault="00380C9C" w:rsidP="00CB2EA7">
      <w:pPr>
        <w:spacing w:line="276" w:lineRule="auto"/>
        <w:ind w:left="426" w:hanging="284"/>
        <w:rPr>
          <w:rFonts w:ascii="Arial" w:hAnsi="Arial" w:cs="Arial"/>
          <w:iCs/>
          <w:color w:val="FF0000"/>
          <w:sz w:val="22"/>
          <w:szCs w:val="22"/>
        </w:rPr>
      </w:pPr>
      <w:r w:rsidRPr="00380C9C">
        <w:rPr>
          <w:rFonts w:ascii="Arial" w:hAnsi="Arial" w:cs="Arial"/>
          <w:iCs/>
          <w:sz w:val="22"/>
          <w:szCs w:val="22"/>
        </w:rPr>
        <w:t>1)  Administratorem danych osobowych Wykonawcy jest Zarząd Województwa Pomorskiego (należy sprawdzić w ramach, którego procesu jest zawierana umowa oraz wskazać ADO zgodnie z informacjami w procesie zarejestrowanym w Rejestrze czynności przetwarzania danych osobowych), z siedz</w:t>
      </w:r>
      <w:r w:rsidR="007E08D7">
        <w:rPr>
          <w:rFonts w:ascii="Arial" w:hAnsi="Arial" w:cs="Arial"/>
          <w:iCs/>
          <w:sz w:val="22"/>
          <w:szCs w:val="22"/>
        </w:rPr>
        <w:t>ibą przy ul. Okopowej 21/27, 80-</w:t>
      </w:r>
      <w:r w:rsidRPr="00380C9C">
        <w:rPr>
          <w:rFonts w:ascii="Arial" w:hAnsi="Arial" w:cs="Arial"/>
          <w:iCs/>
          <w:sz w:val="22"/>
          <w:szCs w:val="22"/>
        </w:rPr>
        <w:t>810 Gdańsk. Pozostałe dane kontaktowe administratora to: 80-810 Gdańsk ul. Okopowa 21/27; e-mail: rops@pomorskie.eu; tel. do Departamentu tel. 58 32 68 572.</w:t>
      </w:r>
    </w:p>
    <w:p w:rsidR="00380C9C" w:rsidRPr="00380C9C" w:rsidRDefault="00380C9C" w:rsidP="00CB2EA7">
      <w:pPr>
        <w:spacing w:line="276" w:lineRule="auto"/>
        <w:ind w:left="426" w:hanging="284"/>
        <w:rPr>
          <w:rFonts w:ascii="Arial" w:hAnsi="Arial" w:cs="Arial"/>
          <w:iCs/>
          <w:sz w:val="22"/>
          <w:szCs w:val="22"/>
        </w:rPr>
      </w:pPr>
      <w:r w:rsidRPr="00380C9C">
        <w:rPr>
          <w:rFonts w:ascii="Arial" w:hAnsi="Arial" w:cs="Arial"/>
          <w:iCs/>
          <w:sz w:val="22"/>
          <w:szCs w:val="22"/>
        </w:rPr>
        <w:t xml:space="preserve">2)  Dane kontaktowe inspektora ochrony danych to e-mail: </w:t>
      </w:r>
      <w:hyperlink r:id="rId11" w:history="1">
        <w:r w:rsidRPr="001979E3">
          <w:rPr>
            <w:rFonts w:ascii="Arial" w:hAnsi="Arial" w:cs="Arial"/>
            <w:iCs/>
            <w:color w:val="0000FF"/>
            <w:sz w:val="22"/>
            <w:szCs w:val="22"/>
            <w:u w:val="single"/>
          </w:rPr>
          <w:t>iod@pomorskie.eu</w:t>
        </w:r>
      </w:hyperlink>
      <w:r w:rsidRPr="00380C9C">
        <w:rPr>
          <w:rFonts w:ascii="Arial" w:hAnsi="Arial" w:cs="Arial"/>
          <w:iCs/>
          <w:sz w:val="22"/>
          <w:szCs w:val="22"/>
        </w:rPr>
        <w:t xml:space="preserve"> lub tel. 58 32 68 518. </w:t>
      </w:r>
    </w:p>
    <w:p w:rsidR="00380C9C" w:rsidRPr="00380C9C" w:rsidRDefault="00380C9C" w:rsidP="00CB2EA7">
      <w:pPr>
        <w:numPr>
          <w:ilvl w:val="0"/>
          <w:numId w:val="18"/>
        </w:numPr>
        <w:spacing w:after="160" w:line="276" w:lineRule="auto"/>
        <w:ind w:left="426" w:hanging="284"/>
        <w:contextualSpacing/>
        <w:rPr>
          <w:rFonts w:ascii="Arial" w:hAnsi="Arial" w:cs="Arial"/>
          <w:iCs/>
          <w:sz w:val="22"/>
          <w:szCs w:val="22"/>
        </w:rPr>
      </w:pPr>
      <w:r w:rsidRPr="00380C9C">
        <w:rPr>
          <w:rFonts w:ascii="Arial" w:hAnsi="Arial" w:cs="Arial"/>
          <w:iCs/>
          <w:sz w:val="22"/>
          <w:szCs w:val="22"/>
        </w:rPr>
        <w:t xml:space="preserve">Dane osobowe osób reprezentujących Wykonawcę będą przetwarzane w celu realizacji niniejszej Umowy,  na podstawie art. 6 ust. 1 lit b) RODO. </w:t>
      </w:r>
    </w:p>
    <w:p w:rsidR="00380C9C" w:rsidRPr="00380C9C" w:rsidRDefault="00380C9C" w:rsidP="00CB2EA7">
      <w:pPr>
        <w:spacing w:line="276" w:lineRule="auto"/>
        <w:ind w:left="426"/>
        <w:rPr>
          <w:rFonts w:ascii="Arial" w:hAnsi="Arial" w:cs="Arial"/>
          <w:iCs/>
          <w:sz w:val="22"/>
          <w:szCs w:val="22"/>
        </w:rPr>
      </w:pPr>
      <w:r w:rsidRPr="00380C9C">
        <w:rPr>
          <w:rFonts w:ascii="Arial" w:hAnsi="Arial" w:cs="Arial"/>
          <w:iCs/>
          <w:sz w:val="22"/>
          <w:szCs w:val="22"/>
        </w:rPr>
        <w:lastRenderedPageBreak/>
        <w:t xml:space="preserve">Dane osobowe osób wskazanych przez Wykonawcę w umowie (tj. imię i nazwisko,  </w:t>
      </w:r>
      <w:r w:rsidR="00F7626A">
        <w:rPr>
          <w:rFonts w:ascii="Arial" w:hAnsi="Arial" w:cs="Arial"/>
          <w:iCs/>
          <w:sz w:val="22"/>
          <w:szCs w:val="22"/>
        </w:rPr>
        <w:br/>
      </w:r>
      <w:r w:rsidRPr="00380C9C">
        <w:rPr>
          <w:rFonts w:ascii="Arial" w:hAnsi="Arial" w:cs="Arial"/>
          <w:iCs/>
          <w:sz w:val="22"/>
          <w:szCs w:val="22"/>
        </w:rPr>
        <w:t xml:space="preserve">e-mail, tel.) będą przetwarzane w celu współpracy w sprawach związanych z realizacją umowy, na podstawie  art. 6 ust. 1 lit. e) RODO (tj. w interesie publicznym). </w:t>
      </w:r>
    </w:p>
    <w:p w:rsidR="00380C9C" w:rsidRPr="00380C9C" w:rsidRDefault="00380C9C" w:rsidP="00CB2EA7">
      <w:pPr>
        <w:spacing w:line="276" w:lineRule="auto"/>
        <w:ind w:left="426"/>
        <w:rPr>
          <w:rFonts w:ascii="Arial" w:hAnsi="Arial" w:cs="Arial"/>
          <w:iCs/>
          <w:sz w:val="22"/>
          <w:szCs w:val="22"/>
        </w:rPr>
      </w:pPr>
      <w:r w:rsidRPr="00380C9C">
        <w:rPr>
          <w:rFonts w:ascii="Arial" w:hAnsi="Arial" w:cs="Arial"/>
          <w:iCs/>
          <w:sz w:val="22"/>
          <w:szCs w:val="22"/>
        </w:rPr>
        <w:t xml:space="preserve">Dane ww. osób będą również przetwarzane w celu rozliczeń finansowo-księgowych i w celach archiwizacyjnych, na podstawie art. 6 ust. 1 lit c) RODO (tj. obowiązku prawnego). </w:t>
      </w:r>
    </w:p>
    <w:p w:rsidR="00380C9C" w:rsidRPr="00380C9C" w:rsidRDefault="00380C9C" w:rsidP="00CB2EA7">
      <w:pPr>
        <w:numPr>
          <w:ilvl w:val="0"/>
          <w:numId w:val="18"/>
        </w:numPr>
        <w:spacing w:after="160" w:line="276" w:lineRule="auto"/>
        <w:ind w:left="426" w:hanging="284"/>
        <w:contextualSpacing/>
        <w:rPr>
          <w:rFonts w:ascii="Arial" w:hAnsi="Arial" w:cs="Arial"/>
          <w:iCs/>
          <w:sz w:val="22"/>
          <w:szCs w:val="22"/>
        </w:rPr>
      </w:pPr>
      <w:r w:rsidRPr="00380C9C">
        <w:rPr>
          <w:rFonts w:ascii="Arial" w:hAnsi="Arial" w:cs="Arial"/>
          <w:iCs/>
          <w:sz w:val="22"/>
          <w:szCs w:val="22"/>
        </w:rPr>
        <w:t>Dane osobowe będą przekazywane innym podmiotom, którym zlecane są usługi związane z przetwarzaniem danych osobowych, w szczególności podmiotom wspierającym systemy informatyczne. Takie podmioty będą przetwarzać dane na podstawie umowy z Zamawiającym i tylko zgodnie z poleceniami Zamawiającego. Ponadto w zakresie stanowiącym informację publiczną dane będą ujawniane każdemu zainteresowanemu taką informacją lub publikowane w BIP.</w:t>
      </w:r>
    </w:p>
    <w:p w:rsidR="00380C9C" w:rsidRPr="00380C9C" w:rsidRDefault="00380C9C" w:rsidP="00CB2EA7">
      <w:pPr>
        <w:numPr>
          <w:ilvl w:val="0"/>
          <w:numId w:val="18"/>
        </w:numPr>
        <w:spacing w:after="160" w:line="276" w:lineRule="auto"/>
        <w:ind w:left="426" w:hanging="284"/>
        <w:contextualSpacing/>
        <w:rPr>
          <w:rFonts w:ascii="Arial" w:hAnsi="Arial" w:cs="Arial"/>
          <w:iCs/>
          <w:sz w:val="22"/>
          <w:szCs w:val="22"/>
        </w:rPr>
      </w:pPr>
      <w:r w:rsidRPr="00380C9C">
        <w:rPr>
          <w:rFonts w:ascii="Arial" w:hAnsi="Arial" w:cs="Arial"/>
          <w:iCs/>
          <w:sz w:val="22"/>
          <w:szCs w:val="22"/>
        </w:rPr>
        <w:t>Dane osobowe będą przechowywane do czasu zakończenia okresu archiwizacji obowiązującego Zamawiającego tj. 5 lat od zakończenia realizacji zadania.</w:t>
      </w:r>
    </w:p>
    <w:p w:rsidR="00380C9C" w:rsidRPr="00380C9C" w:rsidRDefault="00380C9C" w:rsidP="00CB2EA7">
      <w:pPr>
        <w:numPr>
          <w:ilvl w:val="0"/>
          <w:numId w:val="18"/>
        </w:numPr>
        <w:spacing w:after="160" w:line="276" w:lineRule="auto"/>
        <w:ind w:left="426" w:hanging="284"/>
        <w:contextualSpacing/>
        <w:rPr>
          <w:rFonts w:ascii="Arial" w:hAnsi="Arial" w:cs="Arial"/>
          <w:iCs/>
          <w:sz w:val="22"/>
          <w:szCs w:val="22"/>
        </w:rPr>
      </w:pPr>
      <w:r w:rsidRPr="00380C9C">
        <w:rPr>
          <w:rFonts w:ascii="Arial" w:hAnsi="Arial" w:cs="Arial"/>
          <w:iCs/>
          <w:sz w:val="22"/>
          <w:szCs w:val="22"/>
        </w:rPr>
        <w:t xml:space="preserve">Osoba, której dane dotyczą posiada prawo do żądania od administratora dostępu do danych osobowych oraz ich sprostowania, usunięcia, wniesienia sprzeciwu wobec przetwarzania lub ograniczenia przetwarzania. </w:t>
      </w:r>
    </w:p>
    <w:p w:rsidR="00380C9C" w:rsidRPr="00380C9C" w:rsidRDefault="00380C9C" w:rsidP="00CB2EA7">
      <w:pPr>
        <w:numPr>
          <w:ilvl w:val="0"/>
          <w:numId w:val="18"/>
        </w:numPr>
        <w:spacing w:after="160" w:line="276" w:lineRule="auto"/>
        <w:ind w:left="426" w:hanging="284"/>
        <w:contextualSpacing/>
        <w:rPr>
          <w:rFonts w:ascii="Arial" w:hAnsi="Arial" w:cs="Arial"/>
          <w:iCs/>
          <w:sz w:val="22"/>
          <w:szCs w:val="22"/>
        </w:rPr>
      </w:pPr>
      <w:r w:rsidRPr="00380C9C">
        <w:rPr>
          <w:rFonts w:ascii="Arial" w:hAnsi="Arial" w:cs="Arial"/>
          <w:iCs/>
          <w:sz w:val="22"/>
          <w:szCs w:val="22"/>
        </w:rPr>
        <w:t>Osoba, której dane dotyczą posiada prawo wniesienia skargi do Prezesa Urzędu Ochrony Danych Osobowych.</w:t>
      </w:r>
    </w:p>
    <w:p w:rsidR="001979E3" w:rsidRPr="00227CCC" w:rsidRDefault="00380C9C" w:rsidP="00CB2EA7">
      <w:pPr>
        <w:numPr>
          <w:ilvl w:val="0"/>
          <w:numId w:val="18"/>
        </w:numPr>
        <w:spacing w:after="160" w:line="276" w:lineRule="auto"/>
        <w:ind w:left="426" w:hanging="284"/>
        <w:contextualSpacing/>
        <w:rPr>
          <w:rFonts w:ascii="Arial" w:hAnsi="Arial" w:cs="Arial"/>
          <w:iCs/>
          <w:sz w:val="22"/>
          <w:szCs w:val="22"/>
        </w:rPr>
      </w:pPr>
      <w:r w:rsidRPr="00380C9C">
        <w:rPr>
          <w:rFonts w:ascii="Arial" w:hAnsi="Arial" w:cs="Arial"/>
          <w:iCs/>
          <w:sz w:val="22"/>
          <w:szCs w:val="22"/>
        </w:rPr>
        <w:t>Podanie przez Wykonawcę danych osobowych jest warunkiem zawarcia Umowy. Wykonawca jest zobowiązany do ich podania, a konsekwencją niepodania danych osobowych będzie brak możliwości zawarcia i realizacji Umowy.</w:t>
      </w:r>
    </w:p>
    <w:p w:rsidR="00986F19" w:rsidRDefault="002F26D8" w:rsidP="00CB2EA7">
      <w:pPr>
        <w:pStyle w:val="Default"/>
        <w:spacing w:before="120" w:after="120" w:line="276" w:lineRule="auto"/>
        <w:rPr>
          <w:color w:val="auto"/>
          <w:sz w:val="22"/>
          <w:szCs w:val="22"/>
        </w:rPr>
      </w:pPr>
      <w:r w:rsidRPr="001979E3">
        <w:rPr>
          <w:color w:val="auto"/>
          <w:sz w:val="22"/>
          <w:szCs w:val="22"/>
        </w:rPr>
        <w:t>I</w:t>
      </w:r>
      <w:r w:rsidR="007D691E" w:rsidRPr="001979E3">
        <w:rPr>
          <w:color w:val="auto"/>
          <w:sz w:val="22"/>
          <w:szCs w:val="22"/>
        </w:rPr>
        <w:t xml:space="preserve">nformacji </w:t>
      </w:r>
      <w:r w:rsidR="001A0E35" w:rsidRPr="001979E3">
        <w:rPr>
          <w:color w:val="auto"/>
          <w:sz w:val="22"/>
          <w:szCs w:val="22"/>
        </w:rPr>
        <w:t>w sprawie konkursu udziela pracownik</w:t>
      </w:r>
      <w:r w:rsidR="00986F19" w:rsidRPr="001979E3">
        <w:rPr>
          <w:color w:val="auto"/>
          <w:sz w:val="22"/>
          <w:szCs w:val="22"/>
        </w:rPr>
        <w:t>:</w:t>
      </w:r>
    </w:p>
    <w:p w:rsidR="00316AD7" w:rsidRDefault="00227433" w:rsidP="00CB2EA7">
      <w:pPr>
        <w:pStyle w:val="Default"/>
        <w:spacing w:before="120" w:after="120" w:line="276" w:lineRule="auto"/>
        <w:rPr>
          <w:rStyle w:val="Hipercze"/>
          <w:sz w:val="22"/>
          <w:szCs w:val="22"/>
        </w:rPr>
      </w:pPr>
      <w:r>
        <w:rPr>
          <w:color w:val="auto"/>
          <w:sz w:val="22"/>
          <w:szCs w:val="22"/>
        </w:rPr>
        <w:t xml:space="preserve">- </w:t>
      </w:r>
      <w:r w:rsidR="005E30A8">
        <w:rPr>
          <w:color w:val="auto"/>
          <w:sz w:val="22"/>
          <w:szCs w:val="22"/>
        </w:rPr>
        <w:t>Monika Spyra</w:t>
      </w:r>
      <w:r>
        <w:rPr>
          <w:color w:val="auto"/>
          <w:sz w:val="22"/>
          <w:szCs w:val="22"/>
        </w:rPr>
        <w:t xml:space="preserve">, tel. 58 32 68 897, e-mail: </w:t>
      </w:r>
      <w:r w:rsidR="005E30A8">
        <w:rPr>
          <w:color w:val="auto"/>
          <w:sz w:val="22"/>
          <w:szCs w:val="22"/>
        </w:rPr>
        <w:t>m.spyra@pomorskie.eu</w:t>
      </w:r>
    </w:p>
    <w:sectPr w:rsidR="00316AD7" w:rsidSect="00BA0C1A">
      <w:footerReference w:type="even" r:id="rId12"/>
      <w:footerReference w:type="default" r:id="rId13"/>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AEB" w:rsidRDefault="00615AEB" w:rsidP="009D4602">
      <w:r>
        <w:separator/>
      </w:r>
    </w:p>
  </w:endnote>
  <w:endnote w:type="continuationSeparator" w:id="0">
    <w:p w:rsidR="00615AEB" w:rsidRDefault="00615AEB" w:rsidP="009D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C1A" w:rsidRDefault="00BA0C1A" w:rsidP="00BA0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A0C1A" w:rsidRDefault="00BA0C1A" w:rsidP="00BA0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C1A" w:rsidRPr="00E91F48" w:rsidRDefault="00BA0C1A" w:rsidP="00BA0C1A">
    <w:pPr>
      <w:pStyle w:val="Stopka"/>
      <w:framePr w:wrap="around" w:vAnchor="text" w:hAnchor="margin" w:xAlign="right" w:y="1"/>
      <w:rPr>
        <w:rStyle w:val="Numerstrony"/>
        <w:rFonts w:ascii="Arial" w:hAnsi="Arial" w:cs="Arial"/>
        <w:sz w:val="20"/>
        <w:szCs w:val="20"/>
      </w:rPr>
    </w:pPr>
    <w:r w:rsidRPr="00E91F48">
      <w:rPr>
        <w:rStyle w:val="Numerstrony"/>
        <w:rFonts w:ascii="Arial" w:hAnsi="Arial" w:cs="Arial"/>
        <w:sz w:val="20"/>
        <w:szCs w:val="20"/>
      </w:rPr>
      <w:fldChar w:fldCharType="begin"/>
    </w:r>
    <w:r w:rsidRPr="00E91F48">
      <w:rPr>
        <w:rStyle w:val="Numerstrony"/>
        <w:rFonts w:ascii="Arial" w:hAnsi="Arial" w:cs="Arial"/>
        <w:sz w:val="20"/>
        <w:szCs w:val="20"/>
      </w:rPr>
      <w:instrText xml:space="preserve">PAGE  </w:instrText>
    </w:r>
    <w:r w:rsidRPr="00E91F48">
      <w:rPr>
        <w:rStyle w:val="Numerstrony"/>
        <w:rFonts w:ascii="Arial" w:hAnsi="Arial" w:cs="Arial"/>
        <w:sz w:val="20"/>
        <w:szCs w:val="20"/>
      </w:rPr>
      <w:fldChar w:fldCharType="separate"/>
    </w:r>
    <w:r w:rsidR="00D52024">
      <w:rPr>
        <w:rStyle w:val="Numerstrony"/>
        <w:rFonts w:ascii="Arial" w:hAnsi="Arial" w:cs="Arial"/>
        <w:noProof/>
        <w:sz w:val="20"/>
        <w:szCs w:val="20"/>
      </w:rPr>
      <w:t>1</w:t>
    </w:r>
    <w:r w:rsidRPr="00E91F48">
      <w:rPr>
        <w:rStyle w:val="Numerstrony"/>
        <w:rFonts w:ascii="Arial" w:hAnsi="Arial" w:cs="Arial"/>
        <w:sz w:val="20"/>
        <w:szCs w:val="20"/>
      </w:rPr>
      <w:fldChar w:fldCharType="end"/>
    </w:r>
  </w:p>
  <w:p w:rsidR="00BA0C1A" w:rsidRDefault="00BA0C1A" w:rsidP="00BA0C1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AEB" w:rsidRDefault="00615AEB" w:rsidP="009D4602">
      <w:r>
        <w:separator/>
      </w:r>
    </w:p>
  </w:footnote>
  <w:footnote w:type="continuationSeparator" w:id="0">
    <w:p w:rsidR="00615AEB" w:rsidRDefault="00615AEB" w:rsidP="009D4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33A4"/>
    <w:multiLevelType w:val="hybridMultilevel"/>
    <w:tmpl w:val="15941E9A"/>
    <w:lvl w:ilvl="0" w:tplc="F7620FA8">
      <w:start w:val="1"/>
      <w:numFmt w:val="decimal"/>
      <w:lvlText w:val="%1."/>
      <w:lvlJc w:val="left"/>
      <w:pPr>
        <w:tabs>
          <w:tab w:val="num" w:pos="1070"/>
        </w:tabs>
        <w:ind w:left="1070"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8F1672"/>
    <w:multiLevelType w:val="hybridMultilevel"/>
    <w:tmpl w:val="7F767874"/>
    <w:lvl w:ilvl="0" w:tplc="F7620FA8">
      <w:start w:val="1"/>
      <w:numFmt w:val="decimal"/>
      <w:lvlText w:val="%1."/>
      <w:lvlJc w:val="left"/>
      <w:pPr>
        <w:tabs>
          <w:tab w:val="num" w:pos="1070"/>
        </w:tabs>
        <w:ind w:left="1070"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1B7BE2"/>
    <w:multiLevelType w:val="hybridMultilevel"/>
    <w:tmpl w:val="160C4A06"/>
    <w:lvl w:ilvl="0" w:tplc="1FD23564">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341506E"/>
    <w:multiLevelType w:val="hybridMultilevel"/>
    <w:tmpl w:val="87F2B6E8"/>
    <w:lvl w:ilvl="0" w:tplc="207EE66A">
      <w:start w:val="1"/>
      <w:numFmt w:val="lowerLetter"/>
      <w:lvlText w:val="%1)"/>
      <w:lvlJc w:val="lef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B51D50"/>
    <w:multiLevelType w:val="hybridMultilevel"/>
    <w:tmpl w:val="C7EC487A"/>
    <w:lvl w:ilvl="0" w:tplc="FC46C70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632CB"/>
    <w:multiLevelType w:val="hybridMultilevel"/>
    <w:tmpl w:val="87F2B6E8"/>
    <w:lvl w:ilvl="0" w:tplc="207EE66A">
      <w:start w:val="1"/>
      <w:numFmt w:val="lowerLetter"/>
      <w:lvlText w:val="%1)"/>
      <w:lvlJc w:val="lef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8D3C33"/>
    <w:multiLevelType w:val="hybridMultilevel"/>
    <w:tmpl w:val="2A9865F0"/>
    <w:lvl w:ilvl="0" w:tplc="A4828B9C">
      <w:start w:val="1"/>
      <w:numFmt w:val="decimal"/>
      <w:lvlText w:val="%1."/>
      <w:lvlJc w:val="left"/>
      <w:pPr>
        <w:ind w:left="1068" w:hanging="360"/>
      </w:pPr>
      <w:rPr>
        <w:rFonts w:hint="default"/>
        <w:b w:val="0"/>
      </w:rPr>
    </w:lvl>
    <w:lvl w:ilvl="1" w:tplc="207EE66A">
      <w:start w:val="1"/>
      <w:numFmt w:val="lowerLetter"/>
      <w:lvlText w:val="%2)"/>
      <w:lvlJc w:val="left"/>
      <w:pPr>
        <w:ind w:left="1788" w:hanging="360"/>
      </w:pPr>
      <w:rPr>
        <w:rFonts w:hint="default"/>
      </w:rPr>
    </w:lvl>
    <w:lvl w:ilvl="2" w:tplc="7C1A76B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AAF413E"/>
    <w:multiLevelType w:val="hybridMultilevel"/>
    <w:tmpl w:val="FA82DA56"/>
    <w:lvl w:ilvl="0" w:tplc="A20E7FAC">
      <w:start w:val="1"/>
      <w:numFmt w:val="lowerLetter"/>
      <w:lvlText w:val="%1)"/>
      <w:lvlJc w:val="left"/>
      <w:pPr>
        <w:ind w:left="360" w:hanging="360"/>
      </w:pPr>
      <w:rPr>
        <w:rFonts w:ascii="Arial" w:eastAsia="Times New Roman" w:hAnsi="Arial" w:cs="Arial"/>
        <w:b w:val="0"/>
        <w:strike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DC349A0"/>
    <w:multiLevelType w:val="hybridMultilevel"/>
    <w:tmpl w:val="2800D5B0"/>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E744B46E">
      <w:start w:val="9"/>
      <w:numFmt w:val="upperRoman"/>
      <w:lvlText w:val="%3."/>
      <w:lvlJc w:val="left"/>
      <w:pPr>
        <w:ind w:left="720" w:hanging="720"/>
      </w:pPr>
      <w:rPr>
        <w:rFonts w:hint="default"/>
      </w:rPr>
    </w:lvl>
    <w:lvl w:ilvl="3" w:tplc="5E3474A4">
      <w:start w:val="3"/>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40F4EA4"/>
    <w:multiLevelType w:val="hybridMultilevel"/>
    <w:tmpl w:val="85A44328"/>
    <w:lvl w:ilvl="0" w:tplc="CB6211CA">
      <w:start w:val="3"/>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362A1A57"/>
    <w:multiLevelType w:val="hybridMultilevel"/>
    <w:tmpl w:val="6360D5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25A325C"/>
    <w:multiLevelType w:val="hybridMultilevel"/>
    <w:tmpl w:val="FDF8AB20"/>
    <w:lvl w:ilvl="0" w:tplc="C19AD1F6">
      <w:start w:val="1"/>
      <w:numFmt w:val="decimal"/>
      <w:lvlText w:val="%1."/>
      <w:lvlJc w:val="left"/>
      <w:pPr>
        <w:tabs>
          <w:tab w:val="num" w:pos="502"/>
        </w:tabs>
        <w:ind w:left="502" w:hanging="360"/>
      </w:pPr>
      <w:rPr>
        <w:rFonts w:hint="default"/>
        <w:b w:val="0"/>
      </w:rPr>
    </w:lvl>
    <w:lvl w:ilvl="1" w:tplc="04150019">
      <w:start w:val="1"/>
      <w:numFmt w:val="lowerLetter"/>
      <w:lvlText w:val="%2."/>
      <w:lvlJc w:val="left"/>
      <w:pPr>
        <w:tabs>
          <w:tab w:val="num" w:pos="1440"/>
        </w:tabs>
        <w:ind w:left="1440" w:hanging="360"/>
      </w:pPr>
    </w:lvl>
    <w:lvl w:ilvl="2" w:tplc="9D28ADD6">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3280EF4"/>
    <w:multiLevelType w:val="hybridMultilevel"/>
    <w:tmpl w:val="7DDA7C42"/>
    <w:lvl w:ilvl="0" w:tplc="04150017">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986290"/>
    <w:multiLevelType w:val="hybridMultilevel"/>
    <w:tmpl w:val="839A149A"/>
    <w:lvl w:ilvl="0" w:tplc="B032F118">
      <w:start w:val="1"/>
      <w:numFmt w:val="decimal"/>
      <w:lvlText w:val="%1."/>
      <w:lvlJc w:val="left"/>
      <w:pPr>
        <w:ind w:left="720" w:hanging="360"/>
      </w:pPr>
      <w:rPr>
        <w:rFonts w:hint="default"/>
        <w:b w:val="0"/>
      </w:rPr>
    </w:lvl>
    <w:lvl w:ilvl="1" w:tplc="F9E2D8B6">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0E7FBA"/>
    <w:multiLevelType w:val="hybridMultilevel"/>
    <w:tmpl w:val="541E6F20"/>
    <w:lvl w:ilvl="0" w:tplc="1C568B5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58AB69AF"/>
    <w:multiLevelType w:val="hybridMultilevel"/>
    <w:tmpl w:val="F6B08076"/>
    <w:lvl w:ilvl="0" w:tplc="2B5A61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51349F5"/>
    <w:multiLevelType w:val="hybridMultilevel"/>
    <w:tmpl w:val="5DEA61CA"/>
    <w:lvl w:ilvl="0" w:tplc="0CAC83C6">
      <w:start w:val="1"/>
      <w:numFmt w:val="decimal"/>
      <w:lvlText w:val="%1)"/>
      <w:lvlJc w:val="left"/>
      <w:pPr>
        <w:tabs>
          <w:tab w:val="num" w:pos="720"/>
        </w:tabs>
        <w:ind w:left="720" w:hanging="360"/>
      </w:pPr>
      <w:rPr>
        <w:rFonts w:ascii="Arial" w:eastAsia="Times New Roman" w:hAnsi="Arial" w:cs="Arial"/>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508DC"/>
    <w:multiLevelType w:val="hybridMultilevel"/>
    <w:tmpl w:val="15801100"/>
    <w:lvl w:ilvl="0" w:tplc="F9E2D8B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7824DC"/>
    <w:multiLevelType w:val="hybridMultilevel"/>
    <w:tmpl w:val="84D8E00E"/>
    <w:lvl w:ilvl="0" w:tplc="44B8C75E">
      <w:start w:val="2"/>
      <w:numFmt w:val="decimal"/>
      <w:lvlText w:val="%1)"/>
      <w:lvlJc w:val="left"/>
      <w:pPr>
        <w:ind w:left="26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C801A0"/>
    <w:multiLevelType w:val="hybridMultilevel"/>
    <w:tmpl w:val="37228FE8"/>
    <w:lvl w:ilvl="0" w:tplc="27B222E2">
      <w:start w:val="2"/>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1"/>
  </w:num>
  <w:num w:numId="5">
    <w:abstractNumId w:val="16"/>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num>
  <w:num w:numId="10">
    <w:abstractNumId w:val="15"/>
  </w:num>
  <w:num w:numId="11">
    <w:abstractNumId w:val="0"/>
  </w:num>
  <w:num w:numId="12">
    <w:abstractNumId w:val="17"/>
  </w:num>
  <w:num w:numId="13">
    <w:abstractNumId w:val="18"/>
  </w:num>
  <w:num w:numId="14">
    <w:abstractNumId w:val="3"/>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973AF1E1-125D-4DB1-A714-15644A2F37FA}"/>
  </w:docVars>
  <w:rsids>
    <w:rsidRoot w:val="0069514E"/>
    <w:rsid w:val="00001E8D"/>
    <w:rsid w:val="00004BB8"/>
    <w:rsid w:val="000064CE"/>
    <w:rsid w:val="0000668D"/>
    <w:rsid w:val="0001571F"/>
    <w:rsid w:val="000238B2"/>
    <w:rsid w:val="00026E93"/>
    <w:rsid w:val="00030EFD"/>
    <w:rsid w:val="00036FD3"/>
    <w:rsid w:val="000435BA"/>
    <w:rsid w:val="0005123B"/>
    <w:rsid w:val="00053B40"/>
    <w:rsid w:val="00054154"/>
    <w:rsid w:val="00054794"/>
    <w:rsid w:val="00055AFA"/>
    <w:rsid w:val="00056241"/>
    <w:rsid w:val="000637B4"/>
    <w:rsid w:val="0006473B"/>
    <w:rsid w:val="00064CC0"/>
    <w:rsid w:val="00065985"/>
    <w:rsid w:val="00066AF9"/>
    <w:rsid w:val="000670B8"/>
    <w:rsid w:val="000701DA"/>
    <w:rsid w:val="0008185A"/>
    <w:rsid w:val="0008778F"/>
    <w:rsid w:val="00087D08"/>
    <w:rsid w:val="00087F30"/>
    <w:rsid w:val="00090108"/>
    <w:rsid w:val="000A4597"/>
    <w:rsid w:val="000B071C"/>
    <w:rsid w:val="000B4CCD"/>
    <w:rsid w:val="000B6DE0"/>
    <w:rsid w:val="000C5451"/>
    <w:rsid w:val="000D7F62"/>
    <w:rsid w:val="000E124D"/>
    <w:rsid w:val="000E5C3D"/>
    <w:rsid w:val="000F62E3"/>
    <w:rsid w:val="000F6F37"/>
    <w:rsid w:val="00106C31"/>
    <w:rsid w:val="0010799D"/>
    <w:rsid w:val="0011157D"/>
    <w:rsid w:val="00112131"/>
    <w:rsid w:val="00114203"/>
    <w:rsid w:val="001150BE"/>
    <w:rsid w:val="00121D04"/>
    <w:rsid w:val="00123322"/>
    <w:rsid w:val="0012547A"/>
    <w:rsid w:val="00125ADA"/>
    <w:rsid w:val="001266A2"/>
    <w:rsid w:val="00133F10"/>
    <w:rsid w:val="001376E3"/>
    <w:rsid w:val="00143928"/>
    <w:rsid w:val="001449A1"/>
    <w:rsid w:val="0015027F"/>
    <w:rsid w:val="00150C4D"/>
    <w:rsid w:val="001518AE"/>
    <w:rsid w:val="00151965"/>
    <w:rsid w:val="001528F1"/>
    <w:rsid w:val="00153BA4"/>
    <w:rsid w:val="00155EC9"/>
    <w:rsid w:val="00161D23"/>
    <w:rsid w:val="00164CA7"/>
    <w:rsid w:val="0017404C"/>
    <w:rsid w:val="001819B4"/>
    <w:rsid w:val="00182105"/>
    <w:rsid w:val="00182465"/>
    <w:rsid w:val="00183C93"/>
    <w:rsid w:val="00185FF1"/>
    <w:rsid w:val="00196F66"/>
    <w:rsid w:val="001979E3"/>
    <w:rsid w:val="001A0E35"/>
    <w:rsid w:val="001A311F"/>
    <w:rsid w:val="001B014E"/>
    <w:rsid w:val="001B18ED"/>
    <w:rsid w:val="001B78F5"/>
    <w:rsid w:val="001D31AA"/>
    <w:rsid w:val="001D6CD6"/>
    <w:rsid w:val="001D6ED4"/>
    <w:rsid w:val="001D7CDA"/>
    <w:rsid w:val="001E307E"/>
    <w:rsid w:val="001E5DEF"/>
    <w:rsid w:val="001F0726"/>
    <w:rsid w:val="001F1862"/>
    <w:rsid w:val="00203D85"/>
    <w:rsid w:val="00203FDF"/>
    <w:rsid w:val="00206B72"/>
    <w:rsid w:val="002111D6"/>
    <w:rsid w:val="0021326E"/>
    <w:rsid w:val="00214751"/>
    <w:rsid w:val="00227433"/>
    <w:rsid w:val="00227CCC"/>
    <w:rsid w:val="00236EA8"/>
    <w:rsid w:val="00243086"/>
    <w:rsid w:val="00243FF1"/>
    <w:rsid w:val="00247764"/>
    <w:rsid w:val="00251EB5"/>
    <w:rsid w:val="00252441"/>
    <w:rsid w:val="0026190C"/>
    <w:rsid w:val="00261AA8"/>
    <w:rsid w:val="00262B09"/>
    <w:rsid w:val="00264514"/>
    <w:rsid w:val="00264531"/>
    <w:rsid w:val="00265B37"/>
    <w:rsid w:val="0026704A"/>
    <w:rsid w:val="002670CF"/>
    <w:rsid w:val="00271825"/>
    <w:rsid w:val="0027433F"/>
    <w:rsid w:val="00276722"/>
    <w:rsid w:val="0028099E"/>
    <w:rsid w:val="002833C0"/>
    <w:rsid w:val="00284109"/>
    <w:rsid w:val="002848B3"/>
    <w:rsid w:val="002A1526"/>
    <w:rsid w:val="002A27F3"/>
    <w:rsid w:val="002A30C6"/>
    <w:rsid w:val="002A48DC"/>
    <w:rsid w:val="002A6032"/>
    <w:rsid w:val="002A7D4B"/>
    <w:rsid w:val="002B1146"/>
    <w:rsid w:val="002B3840"/>
    <w:rsid w:val="002B5762"/>
    <w:rsid w:val="002B715F"/>
    <w:rsid w:val="002C039D"/>
    <w:rsid w:val="002C199D"/>
    <w:rsid w:val="002C323E"/>
    <w:rsid w:val="002D3596"/>
    <w:rsid w:val="002D5E07"/>
    <w:rsid w:val="002D6857"/>
    <w:rsid w:val="002E27DE"/>
    <w:rsid w:val="002F152F"/>
    <w:rsid w:val="002F26D8"/>
    <w:rsid w:val="002F28C3"/>
    <w:rsid w:val="002F3730"/>
    <w:rsid w:val="002F4820"/>
    <w:rsid w:val="002F7ABE"/>
    <w:rsid w:val="002F7E3C"/>
    <w:rsid w:val="003041EF"/>
    <w:rsid w:val="00304CF7"/>
    <w:rsid w:val="0031383A"/>
    <w:rsid w:val="00316AD7"/>
    <w:rsid w:val="00321B5B"/>
    <w:rsid w:val="003255B6"/>
    <w:rsid w:val="003270D1"/>
    <w:rsid w:val="0033025E"/>
    <w:rsid w:val="00334056"/>
    <w:rsid w:val="00334814"/>
    <w:rsid w:val="00335527"/>
    <w:rsid w:val="0033668D"/>
    <w:rsid w:val="00342AAE"/>
    <w:rsid w:val="003437CF"/>
    <w:rsid w:val="00344242"/>
    <w:rsid w:val="003458AE"/>
    <w:rsid w:val="00345DC0"/>
    <w:rsid w:val="0035255D"/>
    <w:rsid w:val="00352BE8"/>
    <w:rsid w:val="003532E6"/>
    <w:rsid w:val="00356A59"/>
    <w:rsid w:val="0036298B"/>
    <w:rsid w:val="003665C6"/>
    <w:rsid w:val="0037000B"/>
    <w:rsid w:val="003716C4"/>
    <w:rsid w:val="003731B7"/>
    <w:rsid w:val="00374FCB"/>
    <w:rsid w:val="00376D8D"/>
    <w:rsid w:val="00380C9C"/>
    <w:rsid w:val="00382C6B"/>
    <w:rsid w:val="003873D9"/>
    <w:rsid w:val="00387A84"/>
    <w:rsid w:val="00390202"/>
    <w:rsid w:val="00391794"/>
    <w:rsid w:val="00396EC1"/>
    <w:rsid w:val="003A2314"/>
    <w:rsid w:val="003A5B1C"/>
    <w:rsid w:val="003B0628"/>
    <w:rsid w:val="003B2516"/>
    <w:rsid w:val="003B2D78"/>
    <w:rsid w:val="003B6DAA"/>
    <w:rsid w:val="003C1837"/>
    <w:rsid w:val="003C1B85"/>
    <w:rsid w:val="003C2E77"/>
    <w:rsid w:val="003C7EFC"/>
    <w:rsid w:val="003D286E"/>
    <w:rsid w:val="003D6554"/>
    <w:rsid w:val="003E1218"/>
    <w:rsid w:val="003E16E7"/>
    <w:rsid w:val="003E3049"/>
    <w:rsid w:val="003E4A5B"/>
    <w:rsid w:val="003E4B96"/>
    <w:rsid w:val="003E6527"/>
    <w:rsid w:val="003F420C"/>
    <w:rsid w:val="003F58B9"/>
    <w:rsid w:val="003F7E9C"/>
    <w:rsid w:val="0040353A"/>
    <w:rsid w:val="00403747"/>
    <w:rsid w:val="004043FA"/>
    <w:rsid w:val="004044FB"/>
    <w:rsid w:val="004065B7"/>
    <w:rsid w:val="00414372"/>
    <w:rsid w:val="004151AB"/>
    <w:rsid w:val="004167CA"/>
    <w:rsid w:val="004201CE"/>
    <w:rsid w:val="00420CEC"/>
    <w:rsid w:val="00422117"/>
    <w:rsid w:val="00423AA8"/>
    <w:rsid w:val="0043255B"/>
    <w:rsid w:val="004358B4"/>
    <w:rsid w:val="00436A1C"/>
    <w:rsid w:val="00452F0D"/>
    <w:rsid w:val="00453F06"/>
    <w:rsid w:val="004558C5"/>
    <w:rsid w:val="00456830"/>
    <w:rsid w:val="00457519"/>
    <w:rsid w:val="004656E6"/>
    <w:rsid w:val="004728D4"/>
    <w:rsid w:val="00473410"/>
    <w:rsid w:val="00475CB1"/>
    <w:rsid w:val="004765DE"/>
    <w:rsid w:val="00477483"/>
    <w:rsid w:val="00477E64"/>
    <w:rsid w:val="00481C64"/>
    <w:rsid w:val="00481DC0"/>
    <w:rsid w:val="00483BB6"/>
    <w:rsid w:val="00487C25"/>
    <w:rsid w:val="0049562F"/>
    <w:rsid w:val="004A2C78"/>
    <w:rsid w:val="004A2F9F"/>
    <w:rsid w:val="004A41F2"/>
    <w:rsid w:val="004A52BA"/>
    <w:rsid w:val="004B273E"/>
    <w:rsid w:val="004B3776"/>
    <w:rsid w:val="004B3A72"/>
    <w:rsid w:val="004B58A4"/>
    <w:rsid w:val="004B657C"/>
    <w:rsid w:val="004C4104"/>
    <w:rsid w:val="004C7C74"/>
    <w:rsid w:val="004D31FE"/>
    <w:rsid w:val="004D4884"/>
    <w:rsid w:val="004E3527"/>
    <w:rsid w:val="004E51C8"/>
    <w:rsid w:val="004F0B39"/>
    <w:rsid w:val="004F646D"/>
    <w:rsid w:val="004F64D0"/>
    <w:rsid w:val="00503DDB"/>
    <w:rsid w:val="00506920"/>
    <w:rsid w:val="0051025D"/>
    <w:rsid w:val="00511BE5"/>
    <w:rsid w:val="00515B4B"/>
    <w:rsid w:val="00516E6B"/>
    <w:rsid w:val="005200B6"/>
    <w:rsid w:val="00535D53"/>
    <w:rsid w:val="0053686A"/>
    <w:rsid w:val="0054015B"/>
    <w:rsid w:val="00545381"/>
    <w:rsid w:val="0055045D"/>
    <w:rsid w:val="0055390E"/>
    <w:rsid w:val="00554125"/>
    <w:rsid w:val="00554FEF"/>
    <w:rsid w:val="00562C68"/>
    <w:rsid w:val="00566DD0"/>
    <w:rsid w:val="005704C8"/>
    <w:rsid w:val="00571276"/>
    <w:rsid w:val="005728F1"/>
    <w:rsid w:val="005805E4"/>
    <w:rsid w:val="00581045"/>
    <w:rsid w:val="005813B3"/>
    <w:rsid w:val="005813E1"/>
    <w:rsid w:val="005829BB"/>
    <w:rsid w:val="00582EF7"/>
    <w:rsid w:val="0058538C"/>
    <w:rsid w:val="00585BDC"/>
    <w:rsid w:val="00586DF4"/>
    <w:rsid w:val="00592F4A"/>
    <w:rsid w:val="00595C52"/>
    <w:rsid w:val="00595F0E"/>
    <w:rsid w:val="005A133E"/>
    <w:rsid w:val="005A25DD"/>
    <w:rsid w:val="005A3926"/>
    <w:rsid w:val="005B02CF"/>
    <w:rsid w:val="005B264F"/>
    <w:rsid w:val="005B4B08"/>
    <w:rsid w:val="005B7770"/>
    <w:rsid w:val="005C56B4"/>
    <w:rsid w:val="005D227A"/>
    <w:rsid w:val="005D3088"/>
    <w:rsid w:val="005D45EF"/>
    <w:rsid w:val="005D71A0"/>
    <w:rsid w:val="005E217D"/>
    <w:rsid w:val="005E30A8"/>
    <w:rsid w:val="005E5C8E"/>
    <w:rsid w:val="005F402A"/>
    <w:rsid w:val="005F6ACF"/>
    <w:rsid w:val="0060141C"/>
    <w:rsid w:val="0060333A"/>
    <w:rsid w:val="00605EDE"/>
    <w:rsid w:val="00606298"/>
    <w:rsid w:val="006065D4"/>
    <w:rsid w:val="00610673"/>
    <w:rsid w:val="00610BAC"/>
    <w:rsid w:val="006124CF"/>
    <w:rsid w:val="00613D21"/>
    <w:rsid w:val="006155A0"/>
    <w:rsid w:val="00615AEB"/>
    <w:rsid w:val="00617F49"/>
    <w:rsid w:val="0062052F"/>
    <w:rsid w:val="006230D8"/>
    <w:rsid w:val="00623B37"/>
    <w:rsid w:val="00626850"/>
    <w:rsid w:val="00626D43"/>
    <w:rsid w:val="00630FF2"/>
    <w:rsid w:val="00642D1E"/>
    <w:rsid w:val="006436C2"/>
    <w:rsid w:val="00651EE5"/>
    <w:rsid w:val="00653470"/>
    <w:rsid w:val="006541AF"/>
    <w:rsid w:val="006643AC"/>
    <w:rsid w:val="006647C3"/>
    <w:rsid w:val="00664BD4"/>
    <w:rsid w:val="0066557C"/>
    <w:rsid w:val="006657D9"/>
    <w:rsid w:val="00671412"/>
    <w:rsid w:val="00672909"/>
    <w:rsid w:val="006733D3"/>
    <w:rsid w:val="006735F4"/>
    <w:rsid w:val="00674344"/>
    <w:rsid w:val="006816C8"/>
    <w:rsid w:val="00682F1B"/>
    <w:rsid w:val="006878D3"/>
    <w:rsid w:val="00690196"/>
    <w:rsid w:val="00690E59"/>
    <w:rsid w:val="00691CFE"/>
    <w:rsid w:val="0069514E"/>
    <w:rsid w:val="00695D7B"/>
    <w:rsid w:val="006A4155"/>
    <w:rsid w:val="006A462A"/>
    <w:rsid w:val="006A75AC"/>
    <w:rsid w:val="006B059F"/>
    <w:rsid w:val="006B309D"/>
    <w:rsid w:val="006B573B"/>
    <w:rsid w:val="006B6C07"/>
    <w:rsid w:val="006B6D75"/>
    <w:rsid w:val="006C09CB"/>
    <w:rsid w:val="006C0CF5"/>
    <w:rsid w:val="006C124B"/>
    <w:rsid w:val="006C1492"/>
    <w:rsid w:val="006C154C"/>
    <w:rsid w:val="006C244D"/>
    <w:rsid w:val="006C2F11"/>
    <w:rsid w:val="006C3F08"/>
    <w:rsid w:val="006C6E8B"/>
    <w:rsid w:val="006C7C7F"/>
    <w:rsid w:val="006D30C9"/>
    <w:rsid w:val="006D3A1A"/>
    <w:rsid w:val="006D716C"/>
    <w:rsid w:val="006D7694"/>
    <w:rsid w:val="006E50E9"/>
    <w:rsid w:val="006E5E36"/>
    <w:rsid w:val="006F0EC4"/>
    <w:rsid w:val="006F6CB2"/>
    <w:rsid w:val="00702B86"/>
    <w:rsid w:val="0070339F"/>
    <w:rsid w:val="00711564"/>
    <w:rsid w:val="00711929"/>
    <w:rsid w:val="00711FBC"/>
    <w:rsid w:val="007148CE"/>
    <w:rsid w:val="00716ADC"/>
    <w:rsid w:val="00717BD4"/>
    <w:rsid w:val="00721DDF"/>
    <w:rsid w:val="00725234"/>
    <w:rsid w:val="007257FF"/>
    <w:rsid w:val="007277B7"/>
    <w:rsid w:val="0073327B"/>
    <w:rsid w:val="00735353"/>
    <w:rsid w:val="0073602D"/>
    <w:rsid w:val="0073689B"/>
    <w:rsid w:val="00756C9F"/>
    <w:rsid w:val="00757671"/>
    <w:rsid w:val="007613DF"/>
    <w:rsid w:val="00762E55"/>
    <w:rsid w:val="00766A10"/>
    <w:rsid w:val="00767291"/>
    <w:rsid w:val="00774814"/>
    <w:rsid w:val="00775420"/>
    <w:rsid w:val="00775687"/>
    <w:rsid w:val="00775C36"/>
    <w:rsid w:val="007807C4"/>
    <w:rsid w:val="00784D87"/>
    <w:rsid w:val="00791708"/>
    <w:rsid w:val="00795B9C"/>
    <w:rsid w:val="007A27FE"/>
    <w:rsid w:val="007A2E0E"/>
    <w:rsid w:val="007A3F69"/>
    <w:rsid w:val="007B1216"/>
    <w:rsid w:val="007C14C3"/>
    <w:rsid w:val="007C3A99"/>
    <w:rsid w:val="007C4303"/>
    <w:rsid w:val="007D5BCF"/>
    <w:rsid w:val="007D691E"/>
    <w:rsid w:val="007D71DE"/>
    <w:rsid w:val="007E07A5"/>
    <w:rsid w:val="007E08D7"/>
    <w:rsid w:val="007E4504"/>
    <w:rsid w:val="007F4302"/>
    <w:rsid w:val="007F5C4A"/>
    <w:rsid w:val="008054A4"/>
    <w:rsid w:val="008128FE"/>
    <w:rsid w:val="00814343"/>
    <w:rsid w:val="00820D2E"/>
    <w:rsid w:val="008238AA"/>
    <w:rsid w:val="00824021"/>
    <w:rsid w:val="00832485"/>
    <w:rsid w:val="008328DA"/>
    <w:rsid w:val="008400A8"/>
    <w:rsid w:val="00841667"/>
    <w:rsid w:val="008447B0"/>
    <w:rsid w:val="0084609C"/>
    <w:rsid w:val="00851786"/>
    <w:rsid w:val="00851E06"/>
    <w:rsid w:val="00855BE9"/>
    <w:rsid w:val="00860FB9"/>
    <w:rsid w:val="00861FA4"/>
    <w:rsid w:val="00867F74"/>
    <w:rsid w:val="00870034"/>
    <w:rsid w:val="008712D4"/>
    <w:rsid w:val="00871A3A"/>
    <w:rsid w:val="00875B06"/>
    <w:rsid w:val="00876304"/>
    <w:rsid w:val="00883E4A"/>
    <w:rsid w:val="00887884"/>
    <w:rsid w:val="00893FC6"/>
    <w:rsid w:val="00895D28"/>
    <w:rsid w:val="008A000C"/>
    <w:rsid w:val="008A2A21"/>
    <w:rsid w:val="008A73E2"/>
    <w:rsid w:val="008B378A"/>
    <w:rsid w:val="008B4A1B"/>
    <w:rsid w:val="008B7E98"/>
    <w:rsid w:val="008C13A1"/>
    <w:rsid w:val="008C495D"/>
    <w:rsid w:val="008C788E"/>
    <w:rsid w:val="008E3083"/>
    <w:rsid w:val="008E3EDD"/>
    <w:rsid w:val="008F04F3"/>
    <w:rsid w:val="008F188C"/>
    <w:rsid w:val="008F3709"/>
    <w:rsid w:val="008F678E"/>
    <w:rsid w:val="00901FB0"/>
    <w:rsid w:val="00903232"/>
    <w:rsid w:val="00906CCC"/>
    <w:rsid w:val="00913469"/>
    <w:rsid w:val="00913EDD"/>
    <w:rsid w:val="00923341"/>
    <w:rsid w:val="009302A8"/>
    <w:rsid w:val="00931021"/>
    <w:rsid w:val="00932A95"/>
    <w:rsid w:val="00934AB3"/>
    <w:rsid w:val="00936530"/>
    <w:rsid w:val="00940A92"/>
    <w:rsid w:val="00944502"/>
    <w:rsid w:val="0095143B"/>
    <w:rsid w:val="009540ED"/>
    <w:rsid w:val="00954D1B"/>
    <w:rsid w:val="00955FBD"/>
    <w:rsid w:val="00961DB2"/>
    <w:rsid w:val="00964976"/>
    <w:rsid w:val="00966679"/>
    <w:rsid w:val="009673BD"/>
    <w:rsid w:val="009707C0"/>
    <w:rsid w:val="009716F7"/>
    <w:rsid w:val="00974954"/>
    <w:rsid w:val="00974AF8"/>
    <w:rsid w:val="00983CE7"/>
    <w:rsid w:val="00983E0D"/>
    <w:rsid w:val="009844E7"/>
    <w:rsid w:val="009853C0"/>
    <w:rsid w:val="009854BA"/>
    <w:rsid w:val="00986F19"/>
    <w:rsid w:val="00991337"/>
    <w:rsid w:val="009A3693"/>
    <w:rsid w:val="009A707A"/>
    <w:rsid w:val="009B19E9"/>
    <w:rsid w:val="009B1E7D"/>
    <w:rsid w:val="009B2F6E"/>
    <w:rsid w:val="009B3882"/>
    <w:rsid w:val="009B3D3E"/>
    <w:rsid w:val="009B5AD2"/>
    <w:rsid w:val="009B666A"/>
    <w:rsid w:val="009C2943"/>
    <w:rsid w:val="009C2E3B"/>
    <w:rsid w:val="009C3902"/>
    <w:rsid w:val="009C5C70"/>
    <w:rsid w:val="009D2EF4"/>
    <w:rsid w:val="009D4602"/>
    <w:rsid w:val="009D64AE"/>
    <w:rsid w:val="009E2FE0"/>
    <w:rsid w:val="009E5E94"/>
    <w:rsid w:val="009E698E"/>
    <w:rsid w:val="009E71D1"/>
    <w:rsid w:val="009F3924"/>
    <w:rsid w:val="009F7324"/>
    <w:rsid w:val="00A040D2"/>
    <w:rsid w:val="00A05403"/>
    <w:rsid w:val="00A0600D"/>
    <w:rsid w:val="00A106AD"/>
    <w:rsid w:val="00A10F9C"/>
    <w:rsid w:val="00A21685"/>
    <w:rsid w:val="00A217BB"/>
    <w:rsid w:val="00A230D2"/>
    <w:rsid w:val="00A23EC3"/>
    <w:rsid w:val="00A249B1"/>
    <w:rsid w:val="00A25BAF"/>
    <w:rsid w:val="00A264D2"/>
    <w:rsid w:val="00A32CEC"/>
    <w:rsid w:val="00A37F10"/>
    <w:rsid w:val="00A44B90"/>
    <w:rsid w:val="00A53633"/>
    <w:rsid w:val="00A549C2"/>
    <w:rsid w:val="00A563C0"/>
    <w:rsid w:val="00A60885"/>
    <w:rsid w:val="00A6121F"/>
    <w:rsid w:val="00A61758"/>
    <w:rsid w:val="00A7086D"/>
    <w:rsid w:val="00A73CD8"/>
    <w:rsid w:val="00A74A0D"/>
    <w:rsid w:val="00A75C4B"/>
    <w:rsid w:val="00A8091E"/>
    <w:rsid w:val="00A80FED"/>
    <w:rsid w:val="00A9150B"/>
    <w:rsid w:val="00A92933"/>
    <w:rsid w:val="00A93143"/>
    <w:rsid w:val="00A9375D"/>
    <w:rsid w:val="00A93C56"/>
    <w:rsid w:val="00A9524D"/>
    <w:rsid w:val="00A95AA3"/>
    <w:rsid w:val="00AA2223"/>
    <w:rsid w:val="00AA6BF0"/>
    <w:rsid w:val="00AA7A3A"/>
    <w:rsid w:val="00AA7EBA"/>
    <w:rsid w:val="00AB332D"/>
    <w:rsid w:val="00AB567F"/>
    <w:rsid w:val="00AC040C"/>
    <w:rsid w:val="00AC3D18"/>
    <w:rsid w:val="00AC43CE"/>
    <w:rsid w:val="00AC5FA2"/>
    <w:rsid w:val="00AD0B35"/>
    <w:rsid w:val="00AD1063"/>
    <w:rsid w:val="00AD1143"/>
    <w:rsid w:val="00AD4A26"/>
    <w:rsid w:val="00AD5B20"/>
    <w:rsid w:val="00AD6B55"/>
    <w:rsid w:val="00AE1002"/>
    <w:rsid w:val="00AE2F1D"/>
    <w:rsid w:val="00AF174A"/>
    <w:rsid w:val="00AF3663"/>
    <w:rsid w:val="00AF66D3"/>
    <w:rsid w:val="00B001E5"/>
    <w:rsid w:val="00B00D63"/>
    <w:rsid w:val="00B02A33"/>
    <w:rsid w:val="00B03013"/>
    <w:rsid w:val="00B03EB0"/>
    <w:rsid w:val="00B07A3C"/>
    <w:rsid w:val="00B170F7"/>
    <w:rsid w:val="00B20238"/>
    <w:rsid w:val="00B22752"/>
    <w:rsid w:val="00B22E38"/>
    <w:rsid w:val="00B33B18"/>
    <w:rsid w:val="00B33FC3"/>
    <w:rsid w:val="00B42213"/>
    <w:rsid w:val="00B42B80"/>
    <w:rsid w:val="00B439E0"/>
    <w:rsid w:val="00B50DAA"/>
    <w:rsid w:val="00B51432"/>
    <w:rsid w:val="00B528C1"/>
    <w:rsid w:val="00B57A91"/>
    <w:rsid w:val="00B6601E"/>
    <w:rsid w:val="00B66EA9"/>
    <w:rsid w:val="00B729A2"/>
    <w:rsid w:val="00B81D3F"/>
    <w:rsid w:val="00B841AA"/>
    <w:rsid w:val="00B86C10"/>
    <w:rsid w:val="00B971E6"/>
    <w:rsid w:val="00BA0C1A"/>
    <w:rsid w:val="00BA1E0F"/>
    <w:rsid w:val="00BA3DD6"/>
    <w:rsid w:val="00BA4300"/>
    <w:rsid w:val="00BC1DC0"/>
    <w:rsid w:val="00BC75EF"/>
    <w:rsid w:val="00BD2C25"/>
    <w:rsid w:val="00BD4E9B"/>
    <w:rsid w:val="00BF5931"/>
    <w:rsid w:val="00BF7434"/>
    <w:rsid w:val="00C00497"/>
    <w:rsid w:val="00C01F48"/>
    <w:rsid w:val="00C036D6"/>
    <w:rsid w:val="00C03804"/>
    <w:rsid w:val="00C04847"/>
    <w:rsid w:val="00C07E07"/>
    <w:rsid w:val="00C11C25"/>
    <w:rsid w:val="00C12225"/>
    <w:rsid w:val="00C1418D"/>
    <w:rsid w:val="00C17D42"/>
    <w:rsid w:val="00C2073B"/>
    <w:rsid w:val="00C228F7"/>
    <w:rsid w:val="00C35277"/>
    <w:rsid w:val="00C4394E"/>
    <w:rsid w:val="00C65347"/>
    <w:rsid w:val="00C72B0E"/>
    <w:rsid w:val="00C80DCD"/>
    <w:rsid w:val="00C84F23"/>
    <w:rsid w:val="00C84FD9"/>
    <w:rsid w:val="00C90EE6"/>
    <w:rsid w:val="00C92B1D"/>
    <w:rsid w:val="00C93EB0"/>
    <w:rsid w:val="00CA05E1"/>
    <w:rsid w:val="00CA2F9D"/>
    <w:rsid w:val="00CA4054"/>
    <w:rsid w:val="00CB148A"/>
    <w:rsid w:val="00CB2EA7"/>
    <w:rsid w:val="00CB4380"/>
    <w:rsid w:val="00CB462F"/>
    <w:rsid w:val="00CC2A42"/>
    <w:rsid w:val="00CC4C63"/>
    <w:rsid w:val="00CE15CB"/>
    <w:rsid w:val="00CE2081"/>
    <w:rsid w:val="00CF06C4"/>
    <w:rsid w:val="00CF1F16"/>
    <w:rsid w:val="00CF2165"/>
    <w:rsid w:val="00CF230D"/>
    <w:rsid w:val="00CF2E32"/>
    <w:rsid w:val="00CF4F84"/>
    <w:rsid w:val="00D00E36"/>
    <w:rsid w:val="00D019DB"/>
    <w:rsid w:val="00D15614"/>
    <w:rsid w:val="00D17655"/>
    <w:rsid w:val="00D22F4A"/>
    <w:rsid w:val="00D238D8"/>
    <w:rsid w:val="00D245A0"/>
    <w:rsid w:val="00D267C3"/>
    <w:rsid w:val="00D333AF"/>
    <w:rsid w:val="00D36489"/>
    <w:rsid w:val="00D47C79"/>
    <w:rsid w:val="00D52024"/>
    <w:rsid w:val="00D52E2D"/>
    <w:rsid w:val="00D54042"/>
    <w:rsid w:val="00D6175D"/>
    <w:rsid w:val="00D64355"/>
    <w:rsid w:val="00D655D9"/>
    <w:rsid w:val="00D6767A"/>
    <w:rsid w:val="00D7133C"/>
    <w:rsid w:val="00D726DB"/>
    <w:rsid w:val="00D75D2D"/>
    <w:rsid w:val="00D77BFB"/>
    <w:rsid w:val="00D8149F"/>
    <w:rsid w:val="00D833EF"/>
    <w:rsid w:val="00D85A03"/>
    <w:rsid w:val="00D86450"/>
    <w:rsid w:val="00D91895"/>
    <w:rsid w:val="00D96413"/>
    <w:rsid w:val="00DA2A5F"/>
    <w:rsid w:val="00DA403E"/>
    <w:rsid w:val="00DA406D"/>
    <w:rsid w:val="00DA4106"/>
    <w:rsid w:val="00DA46BF"/>
    <w:rsid w:val="00DA6FC1"/>
    <w:rsid w:val="00DB07DA"/>
    <w:rsid w:val="00DB67BC"/>
    <w:rsid w:val="00DB71BE"/>
    <w:rsid w:val="00DC1CEB"/>
    <w:rsid w:val="00DC7F3E"/>
    <w:rsid w:val="00DD0350"/>
    <w:rsid w:val="00DD04F8"/>
    <w:rsid w:val="00DD3E8E"/>
    <w:rsid w:val="00DE4D9D"/>
    <w:rsid w:val="00DF079A"/>
    <w:rsid w:val="00DF5A6C"/>
    <w:rsid w:val="00E01455"/>
    <w:rsid w:val="00E07A2F"/>
    <w:rsid w:val="00E101B7"/>
    <w:rsid w:val="00E22C62"/>
    <w:rsid w:val="00E2567F"/>
    <w:rsid w:val="00E25BAF"/>
    <w:rsid w:val="00E34D4D"/>
    <w:rsid w:val="00E36B40"/>
    <w:rsid w:val="00E45380"/>
    <w:rsid w:val="00E474C7"/>
    <w:rsid w:val="00E54030"/>
    <w:rsid w:val="00E54C26"/>
    <w:rsid w:val="00E55EBD"/>
    <w:rsid w:val="00E66252"/>
    <w:rsid w:val="00E71D63"/>
    <w:rsid w:val="00E72E64"/>
    <w:rsid w:val="00E73823"/>
    <w:rsid w:val="00E76E76"/>
    <w:rsid w:val="00E76ED1"/>
    <w:rsid w:val="00E7760F"/>
    <w:rsid w:val="00E777C1"/>
    <w:rsid w:val="00E77DAA"/>
    <w:rsid w:val="00E85A56"/>
    <w:rsid w:val="00E908E0"/>
    <w:rsid w:val="00E91451"/>
    <w:rsid w:val="00E93AA0"/>
    <w:rsid w:val="00E9416F"/>
    <w:rsid w:val="00E949CB"/>
    <w:rsid w:val="00E950F4"/>
    <w:rsid w:val="00E962E2"/>
    <w:rsid w:val="00EA640A"/>
    <w:rsid w:val="00EA77DD"/>
    <w:rsid w:val="00EB5F5D"/>
    <w:rsid w:val="00EC0290"/>
    <w:rsid w:val="00EC2428"/>
    <w:rsid w:val="00ED01A4"/>
    <w:rsid w:val="00ED0824"/>
    <w:rsid w:val="00ED3A62"/>
    <w:rsid w:val="00ED5364"/>
    <w:rsid w:val="00EE4C5F"/>
    <w:rsid w:val="00EF2411"/>
    <w:rsid w:val="00EF4031"/>
    <w:rsid w:val="00EF4FD1"/>
    <w:rsid w:val="00EF5F31"/>
    <w:rsid w:val="00EF608F"/>
    <w:rsid w:val="00EF63FE"/>
    <w:rsid w:val="00F13AD8"/>
    <w:rsid w:val="00F14D4C"/>
    <w:rsid w:val="00F1545F"/>
    <w:rsid w:val="00F16CB4"/>
    <w:rsid w:val="00F25BBD"/>
    <w:rsid w:val="00F25D8D"/>
    <w:rsid w:val="00F25F8B"/>
    <w:rsid w:val="00F408DF"/>
    <w:rsid w:val="00F44403"/>
    <w:rsid w:val="00F57D8B"/>
    <w:rsid w:val="00F635B0"/>
    <w:rsid w:val="00F63664"/>
    <w:rsid w:val="00F647C4"/>
    <w:rsid w:val="00F6717C"/>
    <w:rsid w:val="00F7097D"/>
    <w:rsid w:val="00F725B8"/>
    <w:rsid w:val="00F72B40"/>
    <w:rsid w:val="00F7435F"/>
    <w:rsid w:val="00F7626A"/>
    <w:rsid w:val="00F77562"/>
    <w:rsid w:val="00F81262"/>
    <w:rsid w:val="00F83DFD"/>
    <w:rsid w:val="00F84B0C"/>
    <w:rsid w:val="00F87C6A"/>
    <w:rsid w:val="00F90CDC"/>
    <w:rsid w:val="00F92156"/>
    <w:rsid w:val="00F926CD"/>
    <w:rsid w:val="00F96E9B"/>
    <w:rsid w:val="00F96F00"/>
    <w:rsid w:val="00FA090A"/>
    <w:rsid w:val="00FA2E80"/>
    <w:rsid w:val="00FA52A0"/>
    <w:rsid w:val="00FA5873"/>
    <w:rsid w:val="00FA5EC2"/>
    <w:rsid w:val="00FA7444"/>
    <w:rsid w:val="00FB0151"/>
    <w:rsid w:val="00FB2F2A"/>
    <w:rsid w:val="00FB6B95"/>
    <w:rsid w:val="00FC0C5A"/>
    <w:rsid w:val="00FC42D9"/>
    <w:rsid w:val="00FC5F86"/>
    <w:rsid w:val="00FD175D"/>
    <w:rsid w:val="00FD1E76"/>
    <w:rsid w:val="00FD1EE0"/>
    <w:rsid w:val="00FD377C"/>
    <w:rsid w:val="00FD4583"/>
    <w:rsid w:val="00FD487F"/>
    <w:rsid w:val="00FD788E"/>
    <w:rsid w:val="00FD7F0F"/>
    <w:rsid w:val="00FE06D7"/>
    <w:rsid w:val="00FE4238"/>
    <w:rsid w:val="00FF0341"/>
    <w:rsid w:val="00FF3611"/>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196F"/>
  <w15:docId w15:val="{FD7FF5AC-6A26-4397-9904-A533BB89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1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17D42"/>
    <w:pPr>
      <w:keepNext/>
      <w:keepLines/>
      <w:spacing w:before="120" w:after="120"/>
      <w:outlineLvl w:val="0"/>
    </w:pPr>
    <w:rPr>
      <w:rFonts w:ascii="Arial" w:eastAsiaTheme="majorEastAsia" w:hAnsi="Arial" w:cstheme="majorBidi"/>
      <w:b/>
      <w:sz w:val="22"/>
      <w:szCs w:val="32"/>
    </w:rPr>
  </w:style>
  <w:style w:type="paragraph" w:styleId="Nagwek2">
    <w:name w:val="heading 2"/>
    <w:basedOn w:val="Normalny"/>
    <w:next w:val="Normalny"/>
    <w:link w:val="Nagwek2Znak"/>
    <w:uiPriority w:val="9"/>
    <w:unhideWhenUsed/>
    <w:qFormat/>
    <w:rsid w:val="00C17D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514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rsid w:val="0069514E"/>
    <w:rPr>
      <w:color w:val="0000FF"/>
      <w:u w:val="single"/>
    </w:rPr>
  </w:style>
  <w:style w:type="paragraph" w:styleId="Stopka">
    <w:name w:val="footer"/>
    <w:basedOn w:val="Normalny"/>
    <w:link w:val="StopkaZnak"/>
    <w:rsid w:val="0069514E"/>
    <w:pPr>
      <w:tabs>
        <w:tab w:val="center" w:pos="4536"/>
        <w:tab w:val="right" w:pos="9072"/>
      </w:tabs>
    </w:pPr>
  </w:style>
  <w:style w:type="character" w:customStyle="1" w:styleId="StopkaZnak">
    <w:name w:val="Stopka Znak"/>
    <w:basedOn w:val="Domylnaczcionkaakapitu"/>
    <w:link w:val="Stopka"/>
    <w:rsid w:val="0069514E"/>
    <w:rPr>
      <w:rFonts w:ascii="Times New Roman" w:eastAsia="Times New Roman" w:hAnsi="Times New Roman" w:cs="Times New Roman"/>
      <w:sz w:val="24"/>
      <w:szCs w:val="24"/>
      <w:lang w:eastAsia="pl-PL"/>
    </w:rPr>
  </w:style>
  <w:style w:type="character" w:styleId="Numerstrony">
    <w:name w:val="page number"/>
    <w:basedOn w:val="Domylnaczcionkaakapitu"/>
    <w:rsid w:val="0069514E"/>
  </w:style>
  <w:style w:type="paragraph" w:styleId="Tytu">
    <w:name w:val="Title"/>
    <w:basedOn w:val="Normalny"/>
    <w:link w:val="TytuZnak1"/>
    <w:qFormat/>
    <w:rsid w:val="0069514E"/>
    <w:pPr>
      <w:jc w:val="center"/>
    </w:pPr>
    <w:rPr>
      <w:rFonts w:ascii="Century Gothic" w:eastAsia="Calibri" w:hAnsi="Century Gothic"/>
      <w:b/>
      <w:szCs w:val="20"/>
    </w:rPr>
  </w:style>
  <w:style w:type="character" w:customStyle="1" w:styleId="TytuZnak">
    <w:name w:val="Tytuł Znak"/>
    <w:basedOn w:val="Domylnaczcionkaakapitu"/>
    <w:uiPriority w:val="10"/>
    <w:rsid w:val="0069514E"/>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1">
    <w:name w:val="Tytuł Znak1"/>
    <w:basedOn w:val="Domylnaczcionkaakapitu"/>
    <w:link w:val="Tytu"/>
    <w:locked/>
    <w:rsid w:val="0069514E"/>
    <w:rPr>
      <w:rFonts w:ascii="Century Gothic" w:eastAsia="Calibri" w:hAnsi="Century Gothic" w:cs="Times New Roman"/>
      <w:b/>
      <w:sz w:val="24"/>
      <w:szCs w:val="20"/>
      <w:lang w:eastAsia="pl-PL"/>
    </w:rPr>
  </w:style>
  <w:style w:type="character" w:styleId="Odwoaniedokomentarza">
    <w:name w:val="annotation reference"/>
    <w:basedOn w:val="Domylnaczcionkaakapitu"/>
    <w:rsid w:val="0069514E"/>
    <w:rPr>
      <w:sz w:val="16"/>
      <w:szCs w:val="16"/>
    </w:rPr>
  </w:style>
  <w:style w:type="paragraph" w:styleId="Akapitzlist">
    <w:name w:val="List Paragraph"/>
    <w:basedOn w:val="Normalny"/>
    <w:uiPriority w:val="34"/>
    <w:qFormat/>
    <w:rsid w:val="006C7C7F"/>
    <w:pPr>
      <w:ind w:left="720"/>
      <w:contextualSpacing/>
    </w:pPr>
  </w:style>
  <w:style w:type="paragraph" w:styleId="Tekstprzypisudolnego">
    <w:name w:val="footnote text"/>
    <w:basedOn w:val="Normalny"/>
    <w:link w:val="TekstprzypisudolnegoZnak"/>
    <w:semiHidden/>
    <w:unhideWhenUsed/>
    <w:rsid w:val="00396EC1"/>
    <w:rPr>
      <w:sz w:val="20"/>
      <w:szCs w:val="20"/>
    </w:rPr>
  </w:style>
  <w:style w:type="character" w:customStyle="1" w:styleId="TekstprzypisudolnegoZnak">
    <w:name w:val="Tekst przypisu dolnego Znak"/>
    <w:basedOn w:val="Domylnaczcionkaakapitu"/>
    <w:link w:val="Tekstprzypisudolnego"/>
    <w:semiHidden/>
    <w:rsid w:val="00396EC1"/>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396EC1"/>
    <w:rPr>
      <w:vertAlign w:val="superscript"/>
    </w:rPr>
  </w:style>
  <w:style w:type="paragraph" w:styleId="Tekstdymka">
    <w:name w:val="Balloon Text"/>
    <w:basedOn w:val="Normalny"/>
    <w:link w:val="TekstdymkaZnak"/>
    <w:uiPriority w:val="99"/>
    <w:semiHidden/>
    <w:unhideWhenUsed/>
    <w:rsid w:val="00F444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403"/>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813E1"/>
    <w:rPr>
      <w:sz w:val="20"/>
      <w:szCs w:val="20"/>
    </w:rPr>
  </w:style>
  <w:style w:type="character" w:customStyle="1" w:styleId="TekstprzypisukocowegoZnak">
    <w:name w:val="Tekst przypisu końcowego Znak"/>
    <w:basedOn w:val="Domylnaczcionkaakapitu"/>
    <w:link w:val="Tekstprzypisukocowego"/>
    <w:uiPriority w:val="99"/>
    <w:semiHidden/>
    <w:rsid w:val="005813E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813E1"/>
    <w:rPr>
      <w:vertAlign w:val="superscript"/>
    </w:rPr>
  </w:style>
  <w:style w:type="paragraph" w:styleId="Tekstkomentarza">
    <w:name w:val="annotation text"/>
    <w:basedOn w:val="Normalny"/>
    <w:link w:val="TekstkomentarzaZnak"/>
    <w:uiPriority w:val="99"/>
    <w:semiHidden/>
    <w:unhideWhenUsed/>
    <w:rsid w:val="00D75D2D"/>
    <w:rPr>
      <w:sz w:val="20"/>
      <w:szCs w:val="20"/>
    </w:rPr>
  </w:style>
  <w:style w:type="character" w:customStyle="1" w:styleId="TekstkomentarzaZnak">
    <w:name w:val="Tekst komentarza Znak"/>
    <w:basedOn w:val="Domylnaczcionkaakapitu"/>
    <w:link w:val="Tekstkomentarza"/>
    <w:uiPriority w:val="99"/>
    <w:semiHidden/>
    <w:rsid w:val="00D75D2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75D2D"/>
    <w:rPr>
      <w:b/>
      <w:bCs/>
    </w:rPr>
  </w:style>
  <w:style w:type="character" w:customStyle="1" w:styleId="TematkomentarzaZnak">
    <w:name w:val="Temat komentarza Znak"/>
    <w:basedOn w:val="TekstkomentarzaZnak"/>
    <w:link w:val="Tematkomentarza"/>
    <w:uiPriority w:val="99"/>
    <w:semiHidden/>
    <w:rsid w:val="00D75D2D"/>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C17D42"/>
    <w:rPr>
      <w:rFonts w:ascii="Arial" w:eastAsiaTheme="majorEastAsia" w:hAnsi="Arial" w:cstheme="majorBidi"/>
      <w:b/>
      <w:szCs w:val="32"/>
      <w:lang w:eastAsia="pl-PL"/>
    </w:rPr>
  </w:style>
  <w:style w:type="character" w:customStyle="1" w:styleId="Nagwek2Znak">
    <w:name w:val="Nagłówek 2 Znak"/>
    <w:basedOn w:val="Domylnaczcionkaakapitu"/>
    <w:link w:val="Nagwek2"/>
    <w:uiPriority w:val="9"/>
    <w:rsid w:val="00C17D42"/>
    <w:rPr>
      <w:rFonts w:asciiTheme="majorHAnsi" w:eastAsiaTheme="majorEastAsia" w:hAnsiTheme="majorHAnsi" w:cstheme="majorBidi"/>
      <w:color w:val="365F91" w:themeColor="accent1" w:themeShade="BF"/>
      <w:sz w:val="26"/>
      <w:szCs w:val="26"/>
      <w:lang w:eastAsia="pl-PL"/>
    </w:rPr>
  </w:style>
  <w:style w:type="character" w:customStyle="1" w:styleId="Nierozpoznanawzmianka1">
    <w:name w:val="Nierozpoznana wzmianka1"/>
    <w:basedOn w:val="Domylnaczcionkaakapitu"/>
    <w:uiPriority w:val="99"/>
    <w:semiHidden/>
    <w:unhideWhenUsed/>
    <w:rsid w:val="00E77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6468">
      <w:bodyDiv w:val="1"/>
      <w:marLeft w:val="0"/>
      <w:marRight w:val="0"/>
      <w:marTop w:val="0"/>
      <w:marBottom w:val="0"/>
      <w:divBdr>
        <w:top w:val="none" w:sz="0" w:space="0" w:color="auto"/>
        <w:left w:val="none" w:sz="0" w:space="0" w:color="auto"/>
        <w:bottom w:val="none" w:sz="0" w:space="0" w:color="auto"/>
        <w:right w:val="none" w:sz="0" w:space="0" w:color="auto"/>
      </w:divBdr>
    </w:div>
    <w:div w:id="176190152">
      <w:bodyDiv w:val="1"/>
      <w:marLeft w:val="0"/>
      <w:marRight w:val="0"/>
      <w:marTop w:val="0"/>
      <w:marBottom w:val="0"/>
      <w:divBdr>
        <w:top w:val="none" w:sz="0" w:space="0" w:color="auto"/>
        <w:left w:val="none" w:sz="0" w:space="0" w:color="auto"/>
        <w:bottom w:val="none" w:sz="0" w:space="0" w:color="auto"/>
        <w:right w:val="none" w:sz="0" w:space="0" w:color="auto"/>
      </w:divBdr>
    </w:div>
    <w:div w:id="14964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morskie.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morskie.eu" TargetMode="External"/><Relationship Id="rId4" Type="http://schemas.openxmlformats.org/officeDocument/2006/relationships/styles" Target="styles.xml"/><Relationship Id="rId9" Type="http://schemas.openxmlformats.org/officeDocument/2006/relationships/hyperlink" Target="http://www.urzad.pomorskie.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AF1E1-125D-4DB1-A714-15644A2F37FA}">
  <ds:schemaRefs>
    <ds:schemaRef ds:uri="http://www.w3.org/2001/XMLSchema"/>
  </ds:schemaRefs>
</ds:datastoreItem>
</file>

<file path=customXml/itemProps2.xml><?xml version="1.0" encoding="utf-8"?>
<ds:datastoreItem xmlns:ds="http://schemas.openxmlformats.org/officeDocument/2006/customXml" ds:itemID="{4F9FC938-AD0A-4EBD-9EDF-28AF6E9C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5653</Words>
  <Characters>33924</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tvonwiecka</dc:creator>
  <cp:lastModifiedBy>Spyra Monika</cp:lastModifiedBy>
  <cp:revision>8</cp:revision>
  <cp:lastPrinted>2023-03-07T10:57:00Z</cp:lastPrinted>
  <dcterms:created xsi:type="dcterms:W3CDTF">2023-03-07T07:40:00Z</dcterms:created>
  <dcterms:modified xsi:type="dcterms:W3CDTF">2023-03-08T08:50:00Z</dcterms:modified>
</cp:coreProperties>
</file>